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8D" w:rsidRPr="0007798D" w:rsidRDefault="0007798D" w:rsidP="0007798D">
      <w:pPr>
        <w:ind w:left="-364" w:right="-370"/>
        <w:rPr>
          <w:rFonts w:ascii="Arial" w:hAnsi="Arial" w:cs="Arial"/>
          <w:sz w:val="22"/>
        </w:rPr>
      </w:pPr>
    </w:p>
    <w:p w:rsidR="00DF743A" w:rsidRPr="00DF743A" w:rsidRDefault="00DF743A" w:rsidP="00DF743A">
      <w:pPr>
        <w:spacing w:line="288" w:lineRule="auto"/>
        <w:ind w:left="-364" w:right="-426"/>
        <w:rPr>
          <w:rFonts w:ascii="Arial" w:hAnsi="Arial" w:cs="Arial"/>
          <w:color w:val="162937"/>
          <w:sz w:val="22"/>
          <w:shd w:val="clear" w:color="auto" w:fill="FFFFFF"/>
        </w:rPr>
      </w:pPr>
      <w:r w:rsidRPr="00DF743A">
        <w:rPr>
          <w:rFonts w:ascii="Arial" w:hAnsi="Arial" w:cs="Arial"/>
          <w:color w:val="162937"/>
          <w:sz w:val="22"/>
          <w:shd w:val="clear" w:color="auto" w:fill="FFFFFF"/>
        </w:rPr>
        <w:t>Preg</w:t>
      </w:r>
      <w:bookmarkStart w:id="0" w:name="_GoBack"/>
      <w:bookmarkEnd w:id="0"/>
      <w:r w:rsidRPr="00DF743A">
        <w:rPr>
          <w:rFonts w:ascii="Arial" w:hAnsi="Arial" w:cs="Arial"/>
          <w:color w:val="162937"/>
          <w:sz w:val="22"/>
          <w:shd w:val="clear" w:color="auto" w:fill="FFFFFF"/>
        </w:rPr>
        <w:t xml:space="preserve">ão nº </w:t>
      </w:r>
      <w:proofErr w:type="spellStart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xxx</w:t>
      </w:r>
      <w:proofErr w:type="spellEnd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/20xx</w:t>
      </w:r>
    </w:p>
    <w:p w:rsidR="00DF743A" w:rsidRPr="00DF743A" w:rsidRDefault="00DF743A" w:rsidP="00DF743A">
      <w:pPr>
        <w:spacing w:line="288" w:lineRule="auto"/>
        <w:ind w:left="-364" w:right="-426"/>
        <w:rPr>
          <w:rFonts w:ascii="Arial" w:hAnsi="Arial" w:cs="Arial"/>
          <w:color w:val="162937"/>
          <w:sz w:val="22"/>
          <w:shd w:val="clear" w:color="auto" w:fill="FFFFFF"/>
        </w:rPr>
      </w:pPr>
    </w:p>
    <w:p w:rsidR="00DF743A" w:rsidRPr="00DF743A" w:rsidRDefault="00DF743A" w:rsidP="00DF743A">
      <w:pPr>
        <w:spacing w:line="288" w:lineRule="auto"/>
        <w:ind w:left="-364" w:right="-426"/>
        <w:jc w:val="both"/>
        <w:rPr>
          <w:rFonts w:ascii="Arial" w:hAnsi="Arial" w:cs="Arial"/>
          <w:color w:val="162937"/>
          <w:sz w:val="22"/>
          <w:shd w:val="clear" w:color="auto" w:fill="FFFFFF"/>
        </w:rPr>
      </w:pPr>
      <w:r w:rsidRPr="00DF743A">
        <w:rPr>
          <w:rFonts w:ascii="Arial" w:hAnsi="Arial" w:cs="Arial"/>
          <w:color w:val="162937"/>
          <w:sz w:val="22"/>
          <w:shd w:val="clear" w:color="auto" w:fill="FFFFFF"/>
        </w:rPr>
        <w:t>A Comissão Permanente de Licitações do Conselho Federal de Odontologia (CFO)</w:t>
      </w:r>
      <w:proofErr w:type="gramStart"/>
      <w:r w:rsidRPr="00DF743A">
        <w:rPr>
          <w:rFonts w:ascii="Arial" w:hAnsi="Arial" w:cs="Arial"/>
          <w:color w:val="162937"/>
          <w:sz w:val="22"/>
          <w:shd w:val="clear" w:color="auto" w:fill="FFFFFF"/>
        </w:rPr>
        <w:t>, torna</w:t>
      </w:r>
      <w:proofErr w:type="gramEnd"/>
      <w:r w:rsidRPr="00DF743A">
        <w:rPr>
          <w:rFonts w:ascii="Arial" w:hAnsi="Arial" w:cs="Arial"/>
          <w:color w:val="162937"/>
          <w:sz w:val="22"/>
          <w:shd w:val="clear" w:color="auto" w:fill="FFFFFF"/>
        </w:rPr>
        <w:t xml:space="preserve"> público que a licitação realizada no dia </w:t>
      </w:r>
      <w:proofErr w:type="spellStart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xx</w:t>
      </w:r>
      <w:proofErr w:type="spellEnd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/</w:t>
      </w:r>
      <w:proofErr w:type="spellStart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xx</w:t>
      </w:r>
      <w:proofErr w:type="spellEnd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/20xx</w:t>
      </w:r>
      <w:r w:rsidRPr="00DF743A">
        <w:rPr>
          <w:rFonts w:ascii="Arial" w:hAnsi="Arial" w:cs="Arial"/>
          <w:color w:val="162937"/>
          <w:sz w:val="22"/>
          <w:shd w:val="clear" w:color="auto" w:fill="FFFFFF"/>
        </w:rPr>
        <w:t xml:space="preserve">, às </w:t>
      </w:r>
      <w:proofErr w:type="spellStart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xxhsxxmin</w:t>
      </w:r>
      <w:proofErr w:type="spellEnd"/>
      <w:r w:rsidRPr="00DF743A">
        <w:rPr>
          <w:rFonts w:ascii="Arial" w:hAnsi="Arial" w:cs="Arial"/>
          <w:color w:val="162937"/>
          <w:sz w:val="22"/>
          <w:shd w:val="clear" w:color="auto" w:fill="FFFFFF"/>
        </w:rPr>
        <w:t xml:space="preserve">, na modalidade de </w:t>
      </w:r>
      <w:proofErr w:type="spellStart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xxxxxxxx</w:t>
      </w:r>
      <w:proofErr w:type="spellEnd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 xml:space="preserve"> nº </w:t>
      </w:r>
      <w:proofErr w:type="spellStart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xxx</w:t>
      </w:r>
      <w:proofErr w:type="spellEnd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/20xx</w:t>
      </w:r>
      <w:r w:rsidRPr="00DF743A">
        <w:rPr>
          <w:rFonts w:ascii="Arial" w:hAnsi="Arial" w:cs="Arial"/>
          <w:color w:val="162937"/>
          <w:sz w:val="22"/>
          <w:shd w:val="clear" w:color="auto" w:fill="FFFFFF"/>
        </w:rPr>
        <w:t xml:space="preserve">, que objetiva a aquisição/contratação de </w:t>
      </w:r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(descrever o objeto)</w:t>
      </w:r>
      <w:r w:rsidRPr="00DF743A">
        <w:rPr>
          <w:rFonts w:ascii="Arial" w:hAnsi="Arial" w:cs="Arial"/>
          <w:color w:val="162937"/>
          <w:sz w:val="22"/>
          <w:shd w:val="clear" w:color="auto" w:fill="FFFFFF"/>
        </w:rPr>
        <w:t>, conforme Termo de Referência do processo em epígrafe, foi considerada DESERTA, tendo em vista o não comparecimento de licitantes interessados.</w:t>
      </w:r>
    </w:p>
    <w:p w:rsidR="00DF743A" w:rsidRDefault="00DF743A" w:rsidP="00DF743A">
      <w:pPr>
        <w:spacing w:line="288" w:lineRule="auto"/>
        <w:ind w:left="-364" w:right="-426"/>
        <w:jc w:val="both"/>
        <w:rPr>
          <w:rFonts w:ascii="Arial" w:hAnsi="Arial" w:cs="Arial"/>
          <w:color w:val="162937"/>
          <w:sz w:val="22"/>
          <w:shd w:val="clear" w:color="auto" w:fill="FFFFFF"/>
        </w:rPr>
      </w:pPr>
    </w:p>
    <w:p w:rsidR="00DF743A" w:rsidRPr="00DF743A" w:rsidRDefault="00DF743A" w:rsidP="00DF743A">
      <w:pPr>
        <w:spacing w:line="288" w:lineRule="auto"/>
        <w:ind w:left="-364" w:right="-426"/>
        <w:jc w:val="both"/>
        <w:rPr>
          <w:rFonts w:ascii="Arial" w:hAnsi="Arial" w:cs="Arial"/>
          <w:color w:val="162937"/>
          <w:sz w:val="22"/>
          <w:shd w:val="clear" w:color="auto" w:fill="FFFFFF"/>
        </w:rPr>
      </w:pPr>
    </w:p>
    <w:p w:rsidR="00DF743A" w:rsidRPr="00DF743A" w:rsidRDefault="00DF743A" w:rsidP="00DF743A">
      <w:pPr>
        <w:spacing w:line="288" w:lineRule="auto"/>
        <w:ind w:left="-364" w:right="-426"/>
        <w:jc w:val="both"/>
        <w:rPr>
          <w:rFonts w:ascii="Arial" w:hAnsi="Arial" w:cs="Arial"/>
          <w:color w:val="162937"/>
          <w:sz w:val="22"/>
          <w:shd w:val="clear" w:color="auto" w:fill="FFFFFF"/>
        </w:rPr>
      </w:pPr>
      <w:r w:rsidRPr="00DF743A">
        <w:rPr>
          <w:rFonts w:ascii="Arial" w:hAnsi="Arial" w:cs="Arial"/>
          <w:color w:val="162937"/>
          <w:sz w:val="22"/>
          <w:shd w:val="clear" w:color="auto" w:fill="FFFFFF"/>
        </w:rPr>
        <w:t>Data:</w:t>
      </w:r>
    </w:p>
    <w:p w:rsidR="00DF743A" w:rsidRDefault="00DF743A" w:rsidP="00DF743A">
      <w:pPr>
        <w:spacing w:line="288" w:lineRule="auto"/>
        <w:ind w:left="-364" w:right="-426"/>
        <w:jc w:val="both"/>
        <w:rPr>
          <w:rFonts w:ascii="Arial" w:hAnsi="Arial" w:cs="Arial"/>
          <w:color w:val="162937"/>
          <w:sz w:val="22"/>
          <w:shd w:val="clear" w:color="auto" w:fill="FFFFFF"/>
        </w:rPr>
      </w:pPr>
    </w:p>
    <w:p w:rsidR="00DF743A" w:rsidRDefault="00DF743A" w:rsidP="00DF743A">
      <w:pPr>
        <w:spacing w:line="288" w:lineRule="auto"/>
        <w:ind w:left="-364" w:right="-426"/>
        <w:jc w:val="both"/>
        <w:rPr>
          <w:rFonts w:ascii="Arial" w:hAnsi="Arial" w:cs="Arial"/>
          <w:color w:val="162937"/>
          <w:sz w:val="22"/>
          <w:shd w:val="clear" w:color="auto" w:fill="FFFFFF"/>
        </w:rPr>
      </w:pPr>
    </w:p>
    <w:p w:rsidR="00DF743A" w:rsidRPr="00DF743A" w:rsidRDefault="00DF743A" w:rsidP="00DF743A">
      <w:pPr>
        <w:spacing w:line="288" w:lineRule="auto"/>
        <w:ind w:left="-364" w:right="-426"/>
        <w:jc w:val="both"/>
        <w:rPr>
          <w:rFonts w:ascii="Arial" w:hAnsi="Arial" w:cs="Arial"/>
          <w:color w:val="162937"/>
          <w:sz w:val="22"/>
          <w:shd w:val="clear" w:color="auto" w:fill="FFFFFF"/>
        </w:rPr>
      </w:pPr>
    </w:p>
    <w:p w:rsidR="00DF743A" w:rsidRPr="00DF743A" w:rsidRDefault="00DF743A" w:rsidP="00DF743A">
      <w:pPr>
        <w:spacing w:line="288" w:lineRule="auto"/>
        <w:ind w:left="-364" w:right="-426"/>
        <w:jc w:val="both"/>
        <w:rPr>
          <w:rFonts w:ascii="Arial" w:hAnsi="Arial" w:cs="Arial"/>
          <w:color w:val="162937"/>
          <w:sz w:val="22"/>
          <w:shd w:val="clear" w:color="auto" w:fill="FFFFFF"/>
        </w:rPr>
      </w:pPr>
      <w:r w:rsidRPr="00DF743A">
        <w:rPr>
          <w:rFonts w:ascii="Arial" w:hAnsi="Arial" w:cs="Arial"/>
          <w:color w:val="162937"/>
          <w:sz w:val="22"/>
          <w:shd w:val="clear" w:color="auto" w:fill="FFFFFF"/>
        </w:rPr>
        <w:t>(Nome do pregoeiro)</w:t>
      </w:r>
    </w:p>
    <w:p w:rsidR="00DF743A" w:rsidRDefault="00DF743A" w:rsidP="00DF743A">
      <w:pPr>
        <w:spacing w:line="288" w:lineRule="auto"/>
        <w:ind w:left="-567" w:right="-547"/>
        <w:jc w:val="both"/>
        <w:rPr>
          <w:rFonts w:ascii="Arial" w:hAnsi="Arial" w:cs="Arial"/>
          <w:color w:val="162937"/>
          <w:shd w:val="clear" w:color="auto" w:fill="FFFFFF"/>
        </w:rPr>
      </w:pPr>
    </w:p>
    <w:p w:rsidR="0007798D" w:rsidRDefault="0007798D" w:rsidP="00640CDB">
      <w:pPr>
        <w:spacing w:line="288" w:lineRule="auto"/>
        <w:ind w:left="-364" w:right="-426"/>
        <w:rPr>
          <w:rFonts w:ascii="Arial" w:hAnsi="Arial" w:cs="Arial"/>
          <w:bCs/>
          <w:sz w:val="22"/>
        </w:rPr>
      </w:pPr>
    </w:p>
    <w:p w:rsidR="00DF743A" w:rsidRDefault="00DF743A" w:rsidP="00640CDB">
      <w:pPr>
        <w:spacing w:line="288" w:lineRule="auto"/>
        <w:ind w:left="-364" w:right="-426"/>
        <w:rPr>
          <w:rFonts w:ascii="Arial" w:hAnsi="Arial" w:cs="Arial"/>
          <w:bCs/>
          <w:sz w:val="22"/>
        </w:rPr>
      </w:pPr>
    </w:p>
    <w:p w:rsidR="00DF743A" w:rsidRDefault="00DF743A" w:rsidP="00640CDB">
      <w:pPr>
        <w:spacing w:line="288" w:lineRule="auto"/>
        <w:ind w:left="-364" w:right="-426"/>
        <w:rPr>
          <w:rFonts w:ascii="Arial" w:hAnsi="Arial" w:cs="Arial"/>
          <w:bCs/>
          <w:sz w:val="22"/>
        </w:rPr>
      </w:pPr>
    </w:p>
    <w:p w:rsidR="00DF743A" w:rsidRDefault="00DF743A" w:rsidP="00640CDB">
      <w:pPr>
        <w:spacing w:line="288" w:lineRule="auto"/>
        <w:ind w:left="-364" w:right="-426"/>
        <w:rPr>
          <w:rFonts w:ascii="Arial" w:hAnsi="Arial" w:cs="Arial"/>
          <w:bCs/>
          <w:sz w:val="22"/>
        </w:rPr>
      </w:pPr>
    </w:p>
    <w:p w:rsidR="00DF743A" w:rsidRPr="00F51257" w:rsidRDefault="00DF743A" w:rsidP="00DF743A">
      <w:pPr>
        <w:spacing w:line="288" w:lineRule="auto"/>
        <w:ind w:left="-567" w:right="-547"/>
        <w:jc w:val="center"/>
        <w:rPr>
          <w:rFonts w:ascii="Arial" w:hAnsi="Arial" w:cs="Arial"/>
          <w:b/>
          <w:color w:val="162937"/>
          <w:shd w:val="clear" w:color="auto" w:fill="FFFFFF"/>
        </w:rPr>
      </w:pPr>
      <w:r w:rsidRPr="00F51257">
        <w:rPr>
          <w:rFonts w:ascii="Arial" w:hAnsi="Arial" w:cs="Arial"/>
          <w:b/>
          <w:color w:val="162937"/>
          <w:shd w:val="clear" w:color="auto" w:fill="FFFFFF"/>
        </w:rPr>
        <w:t xml:space="preserve">======================== </w:t>
      </w:r>
      <w:r w:rsidRPr="00F51257">
        <w:rPr>
          <w:rFonts w:ascii="Arial" w:hAnsi="Arial" w:cs="Arial"/>
          <w:b/>
          <w:color w:val="FF0000"/>
          <w:shd w:val="clear" w:color="auto" w:fill="FFFFFF"/>
        </w:rPr>
        <w:t>OU</w:t>
      </w:r>
      <w:r w:rsidRPr="00F51257">
        <w:rPr>
          <w:rFonts w:ascii="Arial" w:hAnsi="Arial" w:cs="Arial"/>
          <w:b/>
          <w:color w:val="162937"/>
          <w:shd w:val="clear" w:color="auto" w:fill="FFFFFF"/>
        </w:rPr>
        <w:t xml:space="preserve"> ======================</w:t>
      </w:r>
    </w:p>
    <w:p w:rsidR="00DF743A" w:rsidRDefault="00DF743A" w:rsidP="00DF743A">
      <w:pPr>
        <w:spacing w:line="288" w:lineRule="auto"/>
        <w:ind w:left="-567" w:right="-547"/>
        <w:rPr>
          <w:rFonts w:ascii="Arial" w:hAnsi="Arial" w:cs="Arial"/>
          <w:color w:val="162937"/>
          <w:shd w:val="clear" w:color="auto" w:fill="FFFFFF"/>
        </w:rPr>
      </w:pPr>
    </w:p>
    <w:p w:rsidR="00DF743A" w:rsidRDefault="00DF743A" w:rsidP="00DF743A">
      <w:pPr>
        <w:spacing w:line="288" w:lineRule="auto"/>
        <w:ind w:left="-567" w:right="-547"/>
        <w:rPr>
          <w:rFonts w:ascii="Arial" w:hAnsi="Arial" w:cs="Arial"/>
          <w:color w:val="162937"/>
          <w:shd w:val="clear" w:color="auto" w:fill="FFFFFF"/>
        </w:rPr>
      </w:pPr>
    </w:p>
    <w:p w:rsidR="00DF743A" w:rsidRDefault="00DF743A" w:rsidP="00DF743A">
      <w:pPr>
        <w:spacing w:line="288" w:lineRule="auto"/>
        <w:ind w:left="-350" w:right="-412"/>
        <w:rPr>
          <w:rFonts w:ascii="Arial" w:hAnsi="Arial" w:cs="Arial"/>
          <w:color w:val="162937"/>
          <w:sz w:val="22"/>
          <w:shd w:val="clear" w:color="auto" w:fill="FFFFFF"/>
        </w:rPr>
      </w:pPr>
    </w:p>
    <w:p w:rsidR="00DF743A" w:rsidRPr="00DF743A" w:rsidRDefault="00DF743A" w:rsidP="00DF743A">
      <w:pPr>
        <w:spacing w:line="288" w:lineRule="auto"/>
        <w:ind w:left="-350" w:right="-412"/>
        <w:rPr>
          <w:rFonts w:ascii="Arial" w:hAnsi="Arial" w:cs="Arial"/>
          <w:color w:val="162937"/>
          <w:sz w:val="22"/>
          <w:shd w:val="clear" w:color="auto" w:fill="FFFFFF"/>
        </w:rPr>
      </w:pPr>
    </w:p>
    <w:p w:rsidR="00DF743A" w:rsidRPr="00DF743A" w:rsidRDefault="00DF743A" w:rsidP="00DF743A">
      <w:pPr>
        <w:spacing w:line="288" w:lineRule="auto"/>
        <w:ind w:left="-350" w:right="-412"/>
        <w:rPr>
          <w:rFonts w:ascii="Arial" w:hAnsi="Arial" w:cs="Arial"/>
          <w:color w:val="162937"/>
          <w:sz w:val="22"/>
          <w:shd w:val="clear" w:color="auto" w:fill="FFFFFF"/>
        </w:rPr>
      </w:pPr>
    </w:p>
    <w:p w:rsidR="00DF743A" w:rsidRPr="00DF743A" w:rsidRDefault="00DF743A" w:rsidP="00DF743A">
      <w:pPr>
        <w:spacing w:line="288" w:lineRule="auto"/>
        <w:ind w:left="-350" w:right="-412"/>
        <w:rPr>
          <w:rFonts w:ascii="Arial" w:hAnsi="Arial" w:cs="Arial"/>
          <w:color w:val="162937"/>
          <w:sz w:val="22"/>
          <w:shd w:val="clear" w:color="auto" w:fill="FFFFFF"/>
        </w:rPr>
      </w:pPr>
      <w:r w:rsidRPr="00DF743A">
        <w:rPr>
          <w:rFonts w:ascii="Arial" w:hAnsi="Arial" w:cs="Arial"/>
          <w:color w:val="162937"/>
          <w:sz w:val="22"/>
          <w:shd w:val="clear" w:color="auto" w:fill="FFFFFF"/>
        </w:rPr>
        <w:t xml:space="preserve">Pregão nº </w:t>
      </w:r>
      <w:proofErr w:type="spellStart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xxx</w:t>
      </w:r>
      <w:proofErr w:type="spellEnd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/20xx</w:t>
      </w:r>
    </w:p>
    <w:p w:rsidR="00DF743A" w:rsidRPr="00DF743A" w:rsidRDefault="00DF743A" w:rsidP="00DF743A">
      <w:pPr>
        <w:spacing w:line="288" w:lineRule="auto"/>
        <w:ind w:left="-350" w:right="-412"/>
        <w:rPr>
          <w:rFonts w:ascii="Arial" w:hAnsi="Arial" w:cs="Arial"/>
          <w:color w:val="162937"/>
          <w:sz w:val="22"/>
          <w:shd w:val="clear" w:color="auto" w:fill="FFFFFF"/>
        </w:rPr>
      </w:pPr>
    </w:p>
    <w:p w:rsidR="00DF743A" w:rsidRPr="00DF743A" w:rsidRDefault="00DF743A" w:rsidP="00DF743A">
      <w:pPr>
        <w:spacing w:line="288" w:lineRule="auto"/>
        <w:ind w:left="-350" w:right="-412"/>
        <w:jc w:val="both"/>
        <w:rPr>
          <w:rFonts w:ascii="Arial" w:hAnsi="Arial" w:cs="Arial"/>
          <w:color w:val="162937"/>
          <w:sz w:val="22"/>
          <w:shd w:val="clear" w:color="auto" w:fill="FFFFFF"/>
        </w:rPr>
      </w:pPr>
      <w:r w:rsidRPr="00DF743A">
        <w:rPr>
          <w:rFonts w:ascii="Arial" w:hAnsi="Arial" w:cs="Arial"/>
          <w:color w:val="162937"/>
          <w:sz w:val="22"/>
          <w:shd w:val="clear" w:color="auto" w:fill="FFFFFF"/>
        </w:rPr>
        <w:t xml:space="preserve">O Pregoeiro do Conselho Federal de Odontologia (CFO), torna público, que em virtude da sessão ocorrida no dia </w:t>
      </w:r>
      <w:proofErr w:type="spellStart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xx</w:t>
      </w:r>
      <w:proofErr w:type="spellEnd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/</w:t>
      </w:r>
      <w:proofErr w:type="spellStart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xx</w:t>
      </w:r>
      <w:proofErr w:type="spellEnd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/</w:t>
      </w:r>
      <w:proofErr w:type="spellStart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xxxx</w:t>
      </w:r>
      <w:proofErr w:type="spellEnd"/>
      <w:r w:rsidRPr="00DF743A">
        <w:rPr>
          <w:rFonts w:ascii="Arial" w:hAnsi="Arial" w:cs="Arial"/>
          <w:color w:val="162937"/>
          <w:sz w:val="22"/>
          <w:shd w:val="clear" w:color="auto" w:fill="FFFFFF"/>
        </w:rPr>
        <w:t xml:space="preserve">, ter sido declarada DESERTA, será realizada nova sessão no dia </w:t>
      </w:r>
      <w:proofErr w:type="spellStart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xx</w:t>
      </w:r>
      <w:proofErr w:type="spellEnd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 xml:space="preserve"> de </w:t>
      </w:r>
      <w:proofErr w:type="spellStart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xxxxx</w:t>
      </w:r>
      <w:proofErr w:type="spellEnd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 xml:space="preserve"> de 20xx, às </w:t>
      </w:r>
      <w:proofErr w:type="gramStart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xx:</w:t>
      </w:r>
      <w:proofErr w:type="gramEnd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00</w:t>
      </w:r>
      <w:r w:rsidRPr="00DF743A">
        <w:rPr>
          <w:rFonts w:ascii="Arial" w:hAnsi="Arial" w:cs="Arial"/>
          <w:color w:val="162937"/>
          <w:sz w:val="22"/>
          <w:shd w:val="clear" w:color="auto" w:fill="FFFFFF"/>
        </w:rPr>
        <w:t xml:space="preserve"> horas, da licitação na modalidade </w:t>
      </w:r>
      <w:proofErr w:type="spellStart"/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xxxxxxx</w:t>
      </w:r>
      <w:proofErr w:type="spellEnd"/>
      <w:r w:rsidRPr="00DF743A">
        <w:rPr>
          <w:rFonts w:ascii="Arial" w:hAnsi="Arial" w:cs="Arial"/>
          <w:color w:val="162937"/>
          <w:sz w:val="22"/>
          <w:shd w:val="clear" w:color="auto" w:fill="FFFFFF"/>
        </w:rPr>
        <w:t xml:space="preserve">, para aquisição de </w:t>
      </w:r>
      <w:r w:rsidRPr="00DF743A">
        <w:rPr>
          <w:rFonts w:ascii="Arial" w:hAnsi="Arial" w:cs="Arial"/>
          <w:color w:val="162937"/>
          <w:sz w:val="22"/>
          <w:highlight w:val="lightGray"/>
          <w:shd w:val="clear" w:color="auto" w:fill="FFFFFF"/>
        </w:rPr>
        <w:t>(descrever o objeto)</w:t>
      </w:r>
      <w:r w:rsidRPr="00DF743A">
        <w:rPr>
          <w:rFonts w:ascii="Arial" w:hAnsi="Arial" w:cs="Arial"/>
          <w:color w:val="162937"/>
          <w:sz w:val="22"/>
          <w:shd w:val="clear" w:color="auto" w:fill="FFFFFF"/>
        </w:rPr>
        <w:t xml:space="preserve">, que visa suprir as necessidades da Sede do CFO. O Edital encontra-se disponível no site: </w:t>
      </w:r>
      <w:hyperlink r:id="rId8" w:history="1">
        <w:r w:rsidRPr="00DF743A">
          <w:rPr>
            <w:rStyle w:val="Hyperlink"/>
            <w:rFonts w:ascii="Arial" w:hAnsi="Arial" w:cs="Arial"/>
            <w:sz w:val="22"/>
            <w:shd w:val="clear" w:color="auto" w:fill="FFFFFF"/>
          </w:rPr>
          <w:t>www.cfo.org.br</w:t>
        </w:r>
      </w:hyperlink>
    </w:p>
    <w:p w:rsidR="00DF743A" w:rsidRPr="00DF743A" w:rsidRDefault="00DF743A" w:rsidP="00DF743A">
      <w:pPr>
        <w:spacing w:line="288" w:lineRule="auto"/>
        <w:ind w:left="-350" w:right="-412"/>
        <w:jc w:val="center"/>
        <w:rPr>
          <w:rFonts w:ascii="Arial" w:hAnsi="Arial" w:cs="Arial"/>
          <w:color w:val="162937"/>
          <w:sz w:val="22"/>
          <w:shd w:val="clear" w:color="auto" w:fill="FFFFFF"/>
        </w:rPr>
      </w:pPr>
    </w:p>
    <w:p w:rsidR="00DF743A" w:rsidRDefault="00DF743A" w:rsidP="00DF743A">
      <w:pPr>
        <w:spacing w:line="288" w:lineRule="auto"/>
        <w:ind w:left="-350" w:right="-412"/>
        <w:rPr>
          <w:rFonts w:ascii="Arial" w:hAnsi="Arial" w:cs="Arial"/>
          <w:color w:val="162937"/>
          <w:sz w:val="22"/>
          <w:shd w:val="clear" w:color="auto" w:fill="FFFFFF"/>
        </w:rPr>
      </w:pPr>
    </w:p>
    <w:p w:rsidR="00DF743A" w:rsidRPr="00DF743A" w:rsidRDefault="00DF743A" w:rsidP="00DF743A">
      <w:pPr>
        <w:spacing w:line="288" w:lineRule="auto"/>
        <w:ind w:left="-350" w:right="-412"/>
        <w:rPr>
          <w:rFonts w:ascii="Arial" w:hAnsi="Arial" w:cs="Arial"/>
          <w:color w:val="162937"/>
          <w:sz w:val="22"/>
          <w:shd w:val="clear" w:color="auto" w:fill="FFFFFF"/>
        </w:rPr>
      </w:pPr>
    </w:p>
    <w:p w:rsidR="00DF743A" w:rsidRPr="00DF743A" w:rsidRDefault="00DF743A" w:rsidP="00DF743A">
      <w:pPr>
        <w:spacing w:line="288" w:lineRule="auto"/>
        <w:ind w:left="-350" w:right="-412"/>
        <w:jc w:val="both"/>
        <w:rPr>
          <w:rFonts w:ascii="Arial" w:hAnsi="Arial" w:cs="Arial"/>
          <w:color w:val="162937"/>
          <w:sz w:val="22"/>
          <w:shd w:val="clear" w:color="auto" w:fill="FFFFFF"/>
        </w:rPr>
      </w:pPr>
      <w:r w:rsidRPr="00DF743A">
        <w:rPr>
          <w:rFonts w:ascii="Arial" w:hAnsi="Arial" w:cs="Arial"/>
          <w:color w:val="162937"/>
          <w:sz w:val="22"/>
          <w:shd w:val="clear" w:color="auto" w:fill="FFFFFF"/>
        </w:rPr>
        <w:t>Data:</w:t>
      </w:r>
    </w:p>
    <w:p w:rsidR="00DF743A" w:rsidRDefault="00DF743A" w:rsidP="00DF743A">
      <w:pPr>
        <w:spacing w:line="288" w:lineRule="auto"/>
        <w:ind w:left="-350" w:right="-412"/>
        <w:jc w:val="both"/>
        <w:rPr>
          <w:rFonts w:ascii="Arial" w:hAnsi="Arial" w:cs="Arial"/>
          <w:color w:val="162937"/>
          <w:sz w:val="22"/>
          <w:shd w:val="clear" w:color="auto" w:fill="FFFFFF"/>
        </w:rPr>
      </w:pPr>
    </w:p>
    <w:p w:rsidR="00DF743A" w:rsidRPr="00DF743A" w:rsidRDefault="00DF743A" w:rsidP="00DF743A">
      <w:pPr>
        <w:spacing w:line="288" w:lineRule="auto"/>
        <w:ind w:left="-350" w:right="-412"/>
        <w:jc w:val="both"/>
        <w:rPr>
          <w:rFonts w:ascii="Arial" w:hAnsi="Arial" w:cs="Arial"/>
          <w:color w:val="162937"/>
          <w:sz w:val="22"/>
          <w:shd w:val="clear" w:color="auto" w:fill="FFFFFF"/>
        </w:rPr>
      </w:pPr>
    </w:p>
    <w:p w:rsidR="00DF743A" w:rsidRPr="00DF743A" w:rsidRDefault="00DF743A" w:rsidP="00DF743A">
      <w:pPr>
        <w:spacing w:line="288" w:lineRule="auto"/>
        <w:ind w:left="-350" w:right="-412"/>
        <w:jc w:val="both"/>
        <w:rPr>
          <w:rFonts w:ascii="Arial" w:hAnsi="Arial" w:cs="Arial"/>
          <w:color w:val="162937"/>
          <w:sz w:val="22"/>
          <w:shd w:val="clear" w:color="auto" w:fill="FFFFFF"/>
        </w:rPr>
      </w:pPr>
      <w:r w:rsidRPr="00DF743A">
        <w:rPr>
          <w:rFonts w:ascii="Arial" w:hAnsi="Arial" w:cs="Arial"/>
          <w:color w:val="162937"/>
          <w:sz w:val="22"/>
          <w:shd w:val="clear" w:color="auto" w:fill="FFFFFF"/>
        </w:rPr>
        <w:t>(Nome do pregoeiro)</w:t>
      </w:r>
    </w:p>
    <w:p w:rsidR="00DF743A" w:rsidRPr="00F51257" w:rsidRDefault="00DF743A" w:rsidP="00DF743A">
      <w:pPr>
        <w:tabs>
          <w:tab w:val="left" w:pos="468"/>
        </w:tabs>
        <w:spacing w:line="288" w:lineRule="auto"/>
        <w:ind w:left="-567" w:right="-547"/>
        <w:rPr>
          <w:rFonts w:ascii="Arial" w:hAnsi="Arial" w:cs="Arial"/>
          <w:bCs/>
        </w:rPr>
      </w:pPr>
    </w:p>
    <w:p w:rsidR="00DF743A" w:rsidRDefault="00DF743A" w:rsidP="00640CDB">
      <w:pPr>
        <w:spacing w:line="288" w:lineRule="auto"/>
        <w:ind w:left="-364" w:right="-426"/>
        <w:rPr>
          <w:rFonts w:ascii="Arial" w:hAnsi="Arial" w:cs="Arial"/>
          <w:bCs/>
          <w:sz w:val="22"/>
        </w:rPr>
      </w:pPr>
    </w:p>
    <w:sectPr w:rsidR="00DF743A" w:rsidSect="004B47B7">
      <w:head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C48" w:rsidRDefault="00960C48">
      <w:r>
        <w:separator/>
      </w:r>
    </w:p>
  </w:endnote>
  <w:endnote w:type="continuationSeparator" w:id="0">
    <w:p w:rsidR="00960C48" w:rsidRDefault="00960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C48" w:rsidRDefault="00960C48">
      <w:r>
        <w:separator/>
      </w:r>
    </w:p>
  </w:footnote>
  <w:footnote w:type="continuationSeparator" w:id="0">
    <w:p w:rsidR="00960C48" w:rsidRDefault="00960C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960C48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7B6DEFDD" wp14:editId="4397F99E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3" name="Imagem 3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C73C4" w:rsidRDefault="00DF743A" w:rsidP="000779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DF743A">
            <w:rPr>
              <w:rFonts w:ascii="Arial" w:hAnsi="Arial" w:cs="Arial"/>
              <w:sz w:val="22"/>
              <w:szCs w:val="22"/>
            </w:rPr>
            <w:t>Aviso de Pregão Deserto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13656C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DF743A">
            <w:rPr>
              <w:rFonts w:ascii="Arial" w:hAnsi="Arial" w:cs="Arial"/>
              <w:b/>
              <w:sz w:val="18"/>
            </w:rPr>
            <w:t xml:space="preserve"> – 0011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960C48" w:rsidP="006F7070">
    <w:pPr>
      <w:pStyle w:val="Cabealho"/>
      <w:jc w:val="center"/>
      <w:rPr>
        <w:sz w:val="24"/>
      </w:rPr>
    </w:pPr>
  </w:p>
  <w:p w:rsidR="00F71D92" w:rsidRPr="00F71D92" w:rsidRDefault="00960C48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960C48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7798D"/>
    <w:rsid w:val="000835FB"/>
    <w:rsid w:val="00084793"/>
    <w:rsid w:val="000B1D15"/>
    <w:rsid w:val="000F0880"/>
    <w:rsid w:val="00103132"/>
    <w:rsid w:val="00121D33"/>
    <w:rsid w:val="00127AC3"/>
    <w:rsid w:val="0013656C"/>
    <w:rsid w:val="001714AD"/>
    <w:rsid w:val="001A1CA3"/>
    <w:rsid w:val="001B0E1F"/>
    <w:rsid w:val="001E0153"/>
    <w:rsid w:val="00230019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2244"/>
    <w:rsid w:val="003B3FE6"/>
    <w:rsid w:val="003C5D43"/>
    <w:rsid w:val="003F0986"/>
    <w:rsid w:val="00402899"/>
    <w:rsid w:val="00434A1B"/>
    <w:rsid w:val="0049485D"/>
    <w:rsid w:val="004A5643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40CDB"/>
    <w:rsid w:val="00655D06"/>
    <w:rsid w:val="00660A08"/>
    <w:rsid w:val="006620D9"/>
    <w:rsid w:val="00690E7D"/>
    <w:rsid w:val="007228A0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47ABE"/>
    <w:rsid w:val="00960C48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07231"/>
    <w:rsid w:val="00A153BC"/>
    <w:rsid w:val="00A30D58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80F1F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64B2F"/>
    <w:rsid w:val="00C752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0863"/>
    <w:rsid w:val="00DC6AF5"/>
    <w:rsid w:val="00DF743A"/>
    <w:rsid w:val="00E23FBD"/>
    <w:rsid w:val="00F22CFD"/>
    <w:rsid w:val="00F2767A"/>
    <w:rsid w:val="00F320AB"/>
    <w:rsid w:val="00F349C6"/>
    <w:rsid w:val="00F463F1"/>
    <w:rsid w:val="00F81EB8"/>
    <w:rsid w:val="00FB0B66"/>
    <w:rsid w:val="00FB3C5F"/>
    <w:rsid w:val="00FC32B3"/>
    <w:rsid w:val="00FC6F66"/>
    <w:rsid w:val="00FC73C4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  <w:style w:type="character" w:styleId="Hyperlink">
    <w:name w:val="Hyperlink"/>
    <w:rsid w:val="00DF74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  <w:style w:type="character" w:styleId="Hyperlink">
    <w:name w:val="Hyperlink"/>
    <w:rsid w:val="00DF74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fo.org.br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2021-01-27T18:06:00Z</dcterms:created>
  <dcterms:modified xsi:type="dcterms:W3CDTF">2021-01-27T18:10:00Z</dcterms:modified>
</cp:coreProperties>
</file>