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7"/>
        <w:gridCol w:w="5898"/>
        <w:gridCol w:w="1117"/>
        <w:gridCol w:w="898"/>
      </w:tblGrid>
      <w:tr w:rsidR="003B1EB5" w:rsidRPr="00BC6870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BC6870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78D31ADD" wp14:editId="55BA87B8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136829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C6870" w:rsidRDefault="00290B7A" w:rsidP="00D6571B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Termo de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Apostilamento</w:t>
            </w:r>
            <w:proofErr w:type="spellEnd"/>
            <w:r w:rsidR="00A207C4" w:rsidRPr="00BC6870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C687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BC6870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BC6870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C687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F04F94" w:rsidP="0032790B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BC6870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3931B2" w:rsidRPr="00BC6870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- 003</w:t>
            </w:r>
            <w:r w:rsidR="00411EA1">
              <w:rPr>
                <w:rFonts w:ascii="Arial" w:hAnsi="Arial" w:cs="Arial"/>
                <w:b/>
                <w:sz w:val="18"/>
                <w:lang w:val="pt-BR" w:eastAsia="pt-BR"/>
              </w:rPr>
              <w:t>5</w:t>
            </w:r>
          </w:p>
        </w:tc>
      </w:tr>
      <w:tr w:rsidR="003B1EB5" w:rsidRPr="00BC6870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C687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C6870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C687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C6870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BC6870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E274B3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C687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BC6870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BC6870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  <w:bookmarkStart w:id="0" w:name="_GoBack"/>
      <w:bookmarkEnd w:id="0"/>
    </w:p>
    <w:p w:rsidR="00CD1301" w:rsidRDefault="00CD1301" w:rsidP="00CD13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2"/>
          <w:szCs w:val="22"/>
          <w:highlight w:val="lightGray"/>
        </w:rPr>
      </w:pPr>
    </w:p>
    <w:p w:rsidR="00CD1301" w:rsidRPr="00CD1301" w:rsidRDefault="00CD1301" w:rsidP="00CD13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D1301">
        <w:rPr>
          <w:rFonts w:ascii="Arial" w:hAnsi="Arial" w:cs="Arial"/>
          <w:b/>
          <w:color w:val="000000"/>
          <w:sz w:val="20"/>
          <w:szCs w:val="20"/>
          <w:highlight w:val="lightGray"/>
        </w:rPr>
        <w:t>(Primeiro)</w:t>
      </w:r>
      <w:r w:rsidRPr="00CD1301">
        <w:rPr>
          <w:rFonts w:ascii="Arial" w:hAnsi="Arial" w:cs="Arial"/>
          <w:b/>
          <w:color w:val="000000"/>
          <w:sz w:val="20"/>
          <w:szCs w:val="20"/>
        </w:rPr>
        <w:t xml:space="preserve"> Termo de </w:t>
      </w:r>
      <w:proofErr w:type="spellStart"/>
      <w:r w:rsidRPr="00CD1301">
        <w:rPr>
          <w:rFonts w:ascii="Arial" w:hAnsi="Arial" w:cs="Arial"/>
          <w:b/>
          <w:color w:val="000000"/>
          <w:sz w:val="20"/>
          <w:szCs w:val="20"/>
        </w:rPr>
        <w:t>Apostilamento</w:t>
      </w:r>
      <w:proofErr w:type="spellEnd"/>
      <w:r w:rsidRPr="00CD1301">
        <w:rPr>
          <w:rFonts w:ascii="Arial" w:hAnsi="Arial" w:cs="Arial"/>
          <w:b/>
          <w:color w:val="000000"/>
          <w:sz w:val="20"/>
          <w:szCs w:val="20"/>
        </w:rPr>
        <w:t xml:space="preserve"> ao Contrato </w:t>
      </w:r>
      <w:r w:rsidRPr="00CD1301">
        <w:rPr>
          <w:rFonts w:ascii="Arial" w:hAnsi="Arial" w:cs="Arial"/>
          <w:b/>
          <w:color w:val="000000"/>
          <w:sz w:val="20"/>
          <w:szCs w:val="20"/>
          <w:highlight w:val="lightGray"/>
        </w:rPr>
        <w:t>CFO Nº XXX/20XX</w:t>
      </w:r>
      <w:r w:rsidRPr="00CD1301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CD1301" w:rsidRPr="00CD1301" w:rsidRDefault="00CD1301" w:rsidP="00CD130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CD1301" w:rsidRPr="00CD1301" w:rsidRDefault="00CD1301" w:rsidP="00CD1301">
      <w:pPr>
        <w:widowControl w:val="0"/>
        <w:autoSpaceDE w:val="0"/>
        <w:autoSpaceDN w:val="0"/>
        <w:adjustRightInd w:val="0"/>
        <w:spacing w:line="360" w:lineRule="auto"/>
        <w:ind w:left="4253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1301">
        <w:rPr>
          <w:rFonts w:ascii="Arial" w:hAnsi="Arial" w:cs="Arial"/>
          <w:b/>
          <w:color w:val="000000"/>
          <w:sz w:val="20"/>
          <w:szCs w:val="20"/>
          <w:highlight w:val="lightGray"/>
        </w:rPr>
        <w:t>(PRIMEIRO)</w:t>
      </w:r>
      <w:r w:rsidRPr="00CD1301">
        <w:rPr>
          <w:rFonts w:ascii="Arial" w:hAnsi="Arial" w:cs="Arial"/>
          <w:b/>
          <w:color w:val="000000"/>
          <w:sz w:val="20"/>
          <w:szCs w:val="20"/>
        </w:rPr>
        <w:t xml:space="preserve"> TERMO DE APOSTILAMENTO AO CONTRATO </w:t>
      </w:r>
      <w:r w:rsidRPr="00CD1301">
        <w:rPr>
          <w:rFonts w:ascii="Arial" w:hAnsi="Arial" w:cs="Arial"/>
          <w:b/>
          <w:color w:val="000000"/>
          <w:sz w:val="20"/>
          <w:szCs w:val="20"/>
          <w:highlight w:val="lightGray"/>
        </w:rPr>
        <w:t>CFO Nº 0XX/20XX</w:t>
      </w:r>
      <w:r w:rsidRPr="00CD1301">
        <w:rPr>
          <w:rFonts w:ascii="Arial" w:hAnsi="Arial" w:cs="Arial"/>
          <w:b/>
          <w:color w:val="000000"/>
          <w:sz w:val="20"/>
          <w:szCs w:val="20"/>
        </w:rPr>
        <w:t xml:space="preserve"> CELEBRADO ENTRE O CONSELHO FEDERAL DE ODONTOLOGIA E A EMPRESA </w:t>
      </w:r>
      <w:r w:rsidRPr="00CD1301">
        <w:rPr>
          <w:rFonts w:ascii="Arial" w:hAnsi="Arial" w:cs="Arial"/>
          <w:b/>
          <w:color w:val="000000"/>
          <w:sz w:val="20"/>
          <w:szCs w:val="20"/>
          <w:highlight w:val="lightGray"/>
        </w:rPr>
        <w:t>(Nome da empresa</w:t>
      </w:r>
      <w:r w:rsidRPr="00CD1301">
        <w:rPr>
          <w:rFonts w:ascii="Arial" w:hAnsi="Arial" w:cs="Arial"/>
          <w:b/>
          <w:color w:val="000000"/>
          <w:sz w:val="20"/>
          <w:szCs w:val="20"/>
        </w:rPr>
        <w:t>).</w:t>
      </w:r>
    </w:p>
    <w:p w:rsidR="00CD1301" w:rsidRPr="00CD1301" w:rsidRDefault="00CD1301" w:rsidP="00CD1301">
      <w:pPr>
        <w:widowControl w:val="0"/>
        <w:autoSpaceDE w:val="0"/>
        <w:autoSpaceDN w:val="0"/>
        <w:adjustRightInd w:val="0"/>
        <w:spacing w:line="360" w:lineRule="auto"/>
        <w:ind w:left="4253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D1301" w:rsidRPr="00CD1301" w:rsidRDefault="00CD1301" w:rsidP="00CD1301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CD1301">
        <w:rPr>
          <w:rFonts w:ascii="Arial" w:hAnsi="Arial" w:cs="Arial"/>
          <w:sz w:val="20"/>
          <w:szCs w:val="20"/>
        </w:rPr>
        <w:t xml:space="preserve">O </w:t>
      </w:r>
      <w:r w:rsidRPr="00CD1301">
        <w:rPr>
          <w:rFonts w:ascii="Arial" w:hAnsi="Arial" w:cs="Arial"/>
          <w:b/>
          <w:sz w:val="20"/>
          <w:szCs w:val="20"/>
        </w:rPr>
        <w:t>CONSELHO FEDERAL DE ODONTOLOGIA</w:t>
      </w:r>
      <w:r w:rsidRPr="00CD1301">
        <w:rPr>
          <w:rFonts w:ascii="Arial" w:hAnsi="Arial" w:cs="Arial"/>
          <w:sz w:val="20"/>
          <w:szCs w:val="20"/>
        </w:rPr>
        <w:t xml:space="preserve">, com sede no </w:t>
      </w:r>
      <w:r w:rsidRPr="00CD1301">
        <w:rPr>
          <w:rFonts w:ascii="Arial" w:eastAsia="Calibri" w:hAnsi="Arial" w:cs="Arial"/>
          <w:sz w:val="20"/>
          <w:szCs w:val="20"/>
        </w:rPr>
        <w:t xml:space="preserve">Setor de Habitações Individuais Norte – Lago Norte – Quadra CA-07 – Lote 02 – CEP: 71.503-507, Brasília/DF, inscrito no CNJP/MF sob o nº 61.919.643/0001-28, representado pelo seu Presidente, o Senhor </w:t>
      </w:r>
      <w:proofErr w:type="spellStart"/>
      <w:r w:rsidRPr="00CD1301">
        <w:rPr>
          <w:rFonts w:ascii="Arial" w:eastAsia="Calibri" w:hAnsi="Arial" w:cs="Arial"/>
          <w:b/>
          <w:sz w:val="20"/>
          <w:szCs w:val="20"/>
          <w:highlight w:val="lightGray"/>
        </w:rPr>
        <w:t>xxxxxx</w:t>
      </w:r>
      <w:proofErr w:type="spellEnd"/>
      <w:r w:rsidRPr="00CD1301">
        <w:rPr>
          <w:rFonts w:ascii="Arial" w:eastAsia="Calibri" w:hAnsi="Arial" w:cs="Arial"/>
          <w:sz w:val="20"/>
          <w:szCs w:val="20"/>
        </w:rPr>
        <w:t>, (</w:t>
      </w:r>
      <w:r w:rsidRPr="00CD1301">
        <w:rPr>
          <w:rFonts w:ascii="Arial" w:eastAsia="Calibri" w:hAnsi="Arial" w:cs="Arial"/>
          <w:sz w:val="20"/>
          <w:szCs w:val="20"/>
          <w:highlight w:val="lightGray"/>
        </w:rPr>
        <w:t>nacionalidade, estado civil, profissão</w:t>
      </w:r>
      <w:r w:rsidRPr="00CD1301">
        <w:rPr>
          <w:rFonts w:ascii="Arial" w:eastAsia="Calibri" w:hAnsi="Arial" w:cs="Arial"/>
          <w:sz w:val="20"/>
          <w:szCs w:val="20"/>
        </w:rPr>
        <w:t>), (</w:t>
      </w:r>
      <w:r w:rsidRPr="00CD1301">
        <w:rPr>
          <w:rFonts w:ascii="Arial" w:eastAsia="Calibri" w:hAnsi="Arial" w:cs="Arial"/>
          <w:sz w:val="20"/>
          <w:szCs w:val="20"/>
          <w:highlight w:val="lightGray"/>
        </w:rPr>
        <w:t>documento de identidade ou do Conselho de Classe</w:t>
      </w:r>
      <w:r w:rsidRPr="00CD1301">
        <w:rPr>
          <w:rFonts w:ascii="Arial" w:eastAsia="Calibri" w:hAnsi="Arial" w:cs="Arial"/>
          <w:sz w:val="20"/>
          <w:szCs w:val="20"/>
        </w:rPr>
        <w:t xml:space="preserve">), inscrito no </w:t>
      </w:r>
      <w:r w:rsidRPr="00CD1301">
        <w:rPr>
          <w:rFonts w:ascii="Arial" w:eastAsia="Calibri" w:hAnsi="Arial" w:cs="Arial"/>
          <w:sz w:val="20"/>
          <w:szCs w:val="20"/>
          <w:highlight w:val="lightGray"/>
        </w:rPr>
        <w:t xml:space="preserve">CPF/MF sob o nº </w:t>
      </w:r>
      <w:proofErr w:type="spellStart"/>
      <w:r w:rsidRPr="00CD1301">
        <w:rPr>
          <w:rFonts w:ascii="Arial" w:eastAsia="Calibri" w:hAnsi="Arial" w:cs="Arial"/>
          <w:sz w:val="20"/>
          <w:szCs w:val="20"/>
          <w:highlight w:val="lightGray"/>
        </w:rPr>
        <w:t>xxxxxxxxxx</w:t>
      </w:r>
      <w:proofErr w:type="spellEnd"/>
      <w:r w:rsidRPr="00CD1301">
        <w:rPr>
          <w:rFonts w:ascii="Arial" w:eastAsia="Calibri" w:hAnsi="Arial" w:cs="Arial"/>
          <w:sz w:val="20"/>
          <w:szCs w:val="20"/>
        </w:rPr>
        <w:t>,</w:t>
      </w:r>
      <w:r w:rsidRPr="00CD1301">
        <w:rPr>
          <w:rFonts w:ascii="Arial" w:hAnsi="Arial" w:cs="Arial"/>
          <w:color w:val="000000"/>
          <w:sz w:val="20"/>
          <w:szCs w:val="20"/>
        </w:rPr>
        <w:t xml:space="preserve"> resolve:</w:t>
      </w:r>
    </w:p>
    <w:p w:rsidR="00CD1301" w:rsidRPr="00CD1301" w:rsidRDefault="00CD1301" w:rsidP="00CD1301">
      <w:pPr>
        <w:pStyle w:val="Ttulo1"/>
        <w:spacing w:after="200" w:line="360" w:lineRule="auto"/>
        <w:ind w:right="-1"/>
        <w:jc w:val="both"/>
        <w:rPr>
          <w:rFonts w:eastAsia="Calibri"/>
          <w:sz w:val="20"/>
          <w:szCs w:val="20"/>
          <w:lang w:eastAsia="en-US"/>
        </w:rPr>
      </w:pPr>
    </w:p>
    <w:p w:rsidR="00CD1301" w:rsidRPr="00CD1301" w:rsidRDefault="00CD1301" w:rsidP="00CD1301">
      <w:pPr>
        <w:pStyle w:val="Ttulo1"/>
        <w:spacing w:after="200" w:line="360" w:lineRule="auto"/>
        <w:ind w:right="-1"/>
        <w:jc w:val="both"/>
        <w:rPr>
          <w:rFonts w:eastAsia="Calibri"/>
          <w:bCs w:val="0"/>
          <w:sz w:val="20"/>
          <w:szCs w:val="20"/>
          <w:lang w:eastAsia="en-US"/>
        </w:rPr>
      </w:pPr>
      <w:r w:rsidRPr="00CD1301">
        <w:rPr>
          <w:rFonts w:eastAsia="Calibri"/>
          <w:sz w:val="20"/>
          <w:szCs w:val="20"/>
          <w:lang w:eastAsia="en-US"/>
        </w:rPr>
        <w:t>CLÁUSULA PRIMEIRA – DO REAJUSTE DE PREÇOS</w:t>
      </w:r>
    </w:p>
    <w:p w:rsidR="00CD1301" w:rsidRPr="00CD1301" w:rsidRDefault="00CD1301" w:rsidP="00CD1301">
      <w:pPr>
        <w:pStyle w:val="PargrafodaLista"/>
        <w:numPr>
          <w:ilvl w:val="0"/>
          <w:numId w:val="14"/>
        </w:numPr>
        <w:spacing w:after="200" w:line="360" w:lineRule="auto"/>
        <w:ind w:left="0" w:right="-1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Reajustar o valor total do Contrato CFO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Nº 0xx/20xx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, firmado com a empresa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(nome da empresa)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 xml:space="preserve">CNPJ: </w:t>
      </w:r>
      <w:proofErr w:type="spellStart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xxxx</w:t>
      </w:r>
      <w:proofErr w:type="spellEnd"/>
      <w:r w:rsidRPr="00CD1301">
        <w:rPr>
          <w:rFonts w:ascii="Arial" w:eastAsia="Calibri" w:hAnsi="Arial" w:cs="Arial"/>
          <w:sz w:val="20"/>
          <w:szCs w:val="20"/>
          <w:lang w:eastAsia="en-US"/>
        </w:rPr>
        <w:t>, para (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descrição do objeto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>).</w:t>
      </w:r>
    </w:p>
    <w:p w:rsidR="00CD1301" w:rsidRPr="00CD1301" w:rsidRDefault="00CD1301" w:rsidP="00CD1301">
      <w:pPr>
        <w:pStyle w:val="PargrafodaLista"/>
        <w:numPr>
          <w:ilvl w:val="0"/>
          <w:numId w:val="14"/>
        </w:numPr>
        <w:spacing w:after="200" w:line="360" w:lineRule="auto"/>
        <w:ind w:left="0" w:right="-1" w:firstLine="0"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O valor total anual do contrato passa a ser de </w:t>
      </w:r>
      <w:r w:rsidRPr="00CD1301">
        <w:rPr>
          <w:rFonts w:ascii="Arial" w:hAnsi="Arial" w:cs="Arial"/>
          <w:b/>
          <w:bCs/>
          <w:sz w:val="20"/>
          <w:szCs w:val="20"/>
          <w:highlight w:val="lightGray"/>
        </w:rPr>
        <w:t xml:space="preserve">R$ </w:t>
      </w:r>
      <w:proofErr w:type="spellStart"/>
      <w:r w:rsidRPr="00CD1301">
        <w:rPr>
          <w:rFonts w:ascii="Arial" w:hAnsi="Arial" w:cs="Arial"/>
          <w:b/>
          <w:bCs/>
          <w:sz w:val="20"/>
          <w:szCs w:val="20"/>
          <w:highlight w:val="lightGray"/>
        </w:rPr>
        <w:t>xxxxx</w:t>
      </w:r>
      <w:proofErr w:type="spellEnd"/>
      <w:r w:rsidRPr="00CD1301">
        <w:rPr>
          <w:rFonts w:ascii="Arial" w:hAnsi="Arial" w:cs="Arial"/>
          <w:b/>
          <w:bCs/>
          <w:sz w:val="20"/>
          <w:szCs w:val="20"/>
          <w:highlight w:val="lightGray"/>
        </w:rPr>
        <w:t xml:space="preserve"> (valor por extenso</w:t>
      </w:r>
      <w:r w:rsidRPr="00CD1301">
        <w:rPr>
          <w:rFonts w:ascii="Arial" w:hAnsi="Arial" w:cs="Arial"/>
          <w:b/>
          <w:bCs/>
          <w:sz w:val="20"/>
          <w:szCs w:val="20"/>
        </w:rPr>
        <w:t>)</w:t>
      </w:r>
      <w:r w:rsidRPr="00CD1301">
        <w:rPr>
          <w:rFonts w:ascii="Arial" w:eastAsia="Calibri" w:hAnsi="Arial" w:cs="Arial"/>
          <w:b/>
          <w:bCs/>
          <w:sz w:val="20"/>
          <w:szCs w:val="20"/>
          <w:lang w:eastAsia="en-US"/>
        </w:rPr>
        <w:t>.</w:t>
      </w:r>
    </w:p>
    <w:p w:rsidR="00CD1301" w:rsidRPr="00CD1301" w:rsidRDefault="00CD1301" w:rsidP="00CD1301">
      <w:pPr>
        <w:pStyle w:val="PargrafodaLista"/>
        <w:numPr>
          <w:ilvl w:val="0"/>
          <w:numId w:val="14"/>
        </w:numPr>
        <w:spacing w:after="200" w:line="360" w:lineRule="auto"/>
        <w:ind w:left="0" w:right="-1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Os efeitos são retroativos à data de </w:t>
      </w:r>
      <w:proofErr w:type="spellStart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xx</w:t>
      </w:r>
      <w:proofErr w:type="spellEnd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 xml:space="preserve"> de </w:t>
      </w:r>
      <w:proofErr w:type="spellStart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xxxxx</w:t>
      </w:r>
      <w:proofErr w:type="spellEnd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 xml:space="preserve"> de 20xx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 (12 meses após a data limite para apresentação das propostas), e o índice aplicado foi o IPCA/IBGE acumulado entre </w:t>
      </w:r>
      <w:proofErr w:type="spellStart"/>
      <w:r w:rsidRPr="00CD1301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CD1301">
        <w:rPr>
          <w:rFonts w:ascii="Arial" w:hAnsi="Arial" w:cs="Arial"/>
          <w:sz w:val="20"/>
          <w:szCs w:val="20"/>
          <w:highlight w:val="lightGray"/>
        </w:rPr>
        <w:t xml:space="preserve">/20xx a </w:t>
      </w:r>
      <w:proofErr w:type="spellStart"/>
      <w:r w:rsidRPr="00CD1301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CD1301">
        <w:rPr>
          <w:rFonts w:ascii="Arial" w:hAnsi="Arial" w:cs="Arial"/>
          <w:sz w:val="20"/>
          <w:szCs w:val="20"/>
          <w:highlight w:val="lightGray"/>
        </w:rPr>
        <w:t>/20xx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 no percentual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 xml:space="preserve">de </w:t>
      </w:r>
      <w:proofErr w:type="spellStart"/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xxx</w:t>
      </w:r>
      <w:proofErr w:type="spellEnd"/>
      <w:r w:rsidRPr="00CD1301">
        <w:rPr>
          <w:rFonts w:ascii="Arial" w:eastAsia="Calibri" w:hAnsi="Arial" w:cs="Arial"/>
          <w:sz w:val="20"/>
          <w:szCs w:val="20"/>
          <w:lang w:eastAsia="en-US"/>
        </w:rPr>
        <w:t>%.</w:t>
      </w:r>
    </w:p>
    <w:p w:rsidR="00CD1301" w:rsidRPr="00CD1301" w:rsidRDefault="00CD1301" w:rsidP="00CD1301">
      <w:pPr>
        <w:pStyle w:val="PargrafodaLista"/>
        <w:spacing w:after="200" w:line="360" w:lineRule="auto"/>
        <w:ind w:left="0" w:right="-1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CD1301" w:rsidRPr="00CD1301" w:rsidRDefault="00CD1301" w:rsidP="00CD1301">
      <w:pPr>
        <w:tabs>
          <w:tab w:val="left" w:pos="6298"/>
        </w:tabs>
        <w:spacing w:line="360" w:lineRule="auto"/>
        <w:ind w:right="424"/>
        <w:jc w:val="both"/>
        <w:rPr>
          <w:rFonts w:ascii="Arial" w:hAnsi="Arial" w:cs="Arial"/>
          <w:b/>
          <w:sz w:val="20"/>
          <w:szCs w:val="20"/>
        </w:rPr>
      </w:pPr>
      <w:r w:rsidRPr="00CD1301">
        <w:rPr>
          <w:rFonts w:ascii="Arial" w:hAnsi="Arial" w:cs="Arial"/>
          <w:b/>
          <w:sz w:val="20"/>
          <w:szCs w:val="20"/>
        </w:rPr>
        <w:t>CLÁUSULA SEGUNDA – DO FUNDAMENTO LEGAL</w:t>
      </w:r>
      <w:r>
        <w:rPr>
          <w:rFonts w:ascii="Arial" w:hAnsi="Arial" w:cs="Arial"/>
          <w:b/>
          <w:sz w:val="20"/>
          <w:szCs w:val="20"/>
        </w:rPr>
        <w:tab/>
      </w:r>
    </w:p>
    <w:p w:rsidR="00CD1301" w:rsidRPr="00CD1301" w:rsidRDefault="00CD1301" w:rsidP="00CD1301">
      <w:pPr>
        <w:pStyle w:val="PargrafodaLista"/>
        <w:numPr>
          <w:ilvl w:val="0"/>
          <w:numId w:val="15"/>
        </w:numPr>
        <w:spacing w:after="200" w:line="360" w:lineRule="auto"/>
        <w:ind w:left="0" w:right="-1" w:firstLine="0"/>
        <w:jc w:val="both"/>
        <w:rPr>
          <w:rFonts w:ascii="Arial" w:hAnsi="Arial" w:cs="Arial"/>
          <w:b/>
          <w:sz w:val="20"/>
          <w:szCs w:val="20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t xml:space="preserve">Cláusula Décima do Contrato CFO Nº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0xx/20xx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D1301" w:rsidRPr="00CD1301" w:rsidRDefault="00CD1301" w:rsidP="00CD1301">
      <w:pPr>
        <w:pStyle w:val="PargrafodaLista"/>
        <w:numPr>
          <w:ilvl w:val="0"/>
          <w:numId w:val="15"/>
        </w:numPr>
        <w:spacing w:after="200" w:line="360" w:lineRule="auto"/>
        <w:ind w:left="0" w:right="-1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t>Art. 65, § 8º  da Lei 8.666/93: A variação do valor contratual para fazer face ao reajuste de preços previsto no próprio contrato, as atualizações, compensações ou penalizações financeiras decorrentes das condições de pagamento nele previstas, bem como o empenho de dotações orçamentárias suplementares até o limite do seu valor corrigido, não caracterizam alteração do mesmo, podendo ser registrados por simples apostila, dispensando a celebração de aditamento.</w:t>
      </w:r>
    </w:p>
    <w:p w:rsidR="00CD1301" w:rsidRPr="00CD1301" w:rsidRDefault="00CD1301" w:rsidP="00CD1301">
      <w:pPr>
        <w:spacing w:line="360" w:lineRule="auto"/>
        <w:ind w:right="424"/>
        <w:jc w:val="both"/>
        <w:rPr>
          <w:rFonts w:ascii="Arial" w:hAnsi="Arial" w:cs="Arial"/>
          <w:b/>
          <w:sz w:val="20"/>
          <w:szCs w:val="20"/>
        </w:rPr>
      </w:pPr>
      <w:r w:rsidRPr="00CD1301">
        <w:rPr>
          <w:rFonts w:ascii="Arial" w:hAnsi="Arial" w:cs="Arial"/>
          <w:b/>
          <w:sz w:val="20"/>
          <w:szCs w:val="20"/>
        </w:rPr>
        <w:t>CLÁUSULA TERCEIRA – DA RATIFICAÇÃO</w:t>
      </w:r>
    </w:p>
    <w:p w:rsidR="00CD1301" w:rsidRPr="00CD1301" w:rsidRDefault="00CD1301" w:rsidP="00CD1301">
      <w:pPr>
        <w:pStyle w:val="PargrafodaLista"/>
        <w:numPr>
          <w:ilvl w:val="0"/>
          <w:numId w:val="16"/>
        </w:numPr>
        <w:spacing w:after="200" w:line="360" w:lineRule="auto"/>
        <w:ind w:left="0" w:right="-1" w:firstLine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1301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Ratificam-se todas as demais cláusulas e condições anteriormente acordadas no Contrato </w:t>
      </w:r>
      <w:r w:rsidRPr="00CD1301">
        <w:rPr>
          <w:rFonts w:ascii="Arial" w:eastAsia="Calibri" w:hAnsi="Arial" w:cs="Arial"/>
          <w:sz w:val="20"/>
          <w:szCs w:val="20"/>
          <w:highlight w:val="lightGray"/>
          <w:lang w:eastAsia="en-US"/>
        </w:rPr>
        <w:t>CFO Nº 0xx/20xx</w:t>
      </w:r>
      <w:r w:rsidRPr="00CD1301">
        <w:rPr>
          <w:rFonts w:ascii="Arial" w:eastAsia="Calibri" w:hAnsi="Arial" w:cs="Arial"/>
          <w:sz w:val="20"/>
          <w:szCs w:val="20"/>
          <w:lang w:eastAsia="en-US"/>
        </w:rPr>
        <w:t>, permanecendo válidas e inalteradas as não expressamente modificadas por este Instrumento.</w:t>
      </w:r>
    </w:p>
    <w:p w:rsidR="00CD1301" w:rsidRPr="00CD1301" w:rsidRDefault="00CD1301" w:rsidP="00CD1301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D1301">
        <w:rPr>
          <w:rFonts w:ascii="Arial" w:hAnsi="Arial" w:cs="Arial"/>
          <w:b/>
          <w:sz w:val="20"/>
          <w:szCs w:val="20"/>
        </w:rPr>
        <w:t>CLÁUSULA QUARTA – DA PUBLICAÇÃO</w:t>
      </w:r>
    </w:p>
    <w:p w:rsidR="00CD1301" w:rsidRPr="00CD1301" w:rsidRDefault="00CD1301" w:rsidP="00CD1301">
      <w:pPr>
        <w:pStyle w:val="PargrafodaLista"/>
        <w:numPr>
          <w:ilvl w:val="0"/>
          <w:numId w:val="17"/>
        </w:numPr>
        <w:spacing w:after="20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CD1301">
        <w:rPr>
          <w:rFonts w:ascii="Arial" w:hAnsi="Arial" w:cs="Arial"/>
          <w:sz w:val="20"/>
          <w:szCs w:val="20"/>
        </w:rPr>
        <w:t xml:space="preserve">O CFO providenciará a publicação resumida do presente Termo, que é condição indispensável para sua eficácia, até o quinto dia útil do mês seguinte ao de sua assinatura, para ocorrer no prazo de vinte dias daquela data, no Diário Oficial da União, consoante ao que dispõe o art. 61, Parágrafo Único, da </w:t>
      </w:r>
      <w:proofErr w:type="gramStart"/>
      <w:r w:rsidRPr="00CD1301">
        <w:rPr>
          <w:rFonts w:ascii="Arial" w:hAnsi="Arial" w:cs="Arial"/>
          <w:sz w:val="20"/>
          <w:szCs w:val="20"/>
        </w:rPr>
        <w:t>Lei n</w:t>
      </w:r>
      <w:r w:rsidRPr="00CD1301">
        <w:rPr>
          <w:rFonts w:ascii="Arial" w:hAnsi="Arial" w:cs="Arial"/>
          <w:sz w:val="20"/>
          <w:szCs w:val="20"/>
        </w:rPr>
        <w:sym w:font="Symbol" w:char="F0B0"/>
      </w:r>
      <w:r w:rsidRPr="00CD1301">
        <w:rPr>
          <w:rFonts w:ascii="Arial" w:hAnsi="Arial" w:cs="Arial"/>
          <w:sz w:val="20"/>
          <w:szCs w:val="20"/>
        </w:rPr>
        <w:t xml:space="preserve"> 8.666/93, ressalvado</w:t>
      </w:r>
      <w:proofErr w:type="gramEnd"/>
      <w:r w:rsidRPr="00CD1301">
        <w:rPr>
          <w:rFonts w:ascii="Arial" w:hAnsi="Arial" w:cs="Arial"/>
          <w:sz w:val="20"/>
          <w:szCs w:val="20"/>
        </w:rPr>
        <w:t xml:space="preserve"> o disposto no art. 26 desta Lei.</w:t>
      </w:r>
    </w:p>
    <w:p w:rsidR="00CD1301" w:rsidRPr="00CD1301" w:rsidRDefault="00CD1301" w:rsidP="00CD130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D1301" w:rsidRPr="00CD1301" w:rsidRDefault="00CD1301" w:rsidP="00CD1301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CD1301">
        <w:rPr>
          <w:rFonts w:ascii="Arial" w:hAnsi="Arial" w:cs="Arial"/>
          <w:sz w:val="20"/>
          <w:szCs w:val="20"/>
        </w:rPr>
        <w:t xml:space="preserve">Brasília - DF, ______ de ___________________ </w:t>
      </w:r>
      <w:proofErr w:type="spellStart"/>
      <w:r w:rsidRPr="00CD1301">
        <w:rPr>
          <w:rFonts w:ascii="Arial" w:hAnsi="Arial" w:cs="Arial"/>
          <w:sz w:val="20"/>
          <w:szCs w:val="20"/>
        </w:rPr>
        <w:t>de</w:t>
      </w:r>
      <w:proofErr w:type="spellEnd"/>
      <w:r w:rsidRPr="00CD1301">
        <w:rPr>
          <w:rFonts w:ascii="Arial" w:hAnsi="Arial" w:cs="Arial"/>
          <w:sz w:val="20"/>
          <w:szCs w:val="20"/>
        </w:rPr>
        <w:t xml:space="preserve"> __________.</w:t>
      </w:r>
    </w:p>
    <w:p w:rsidR="00CD1301" w:rsidRPr="00CD1301" w:rsidRDefault="00CD1301" w:rsidP="00CD1301">
      <w:pPr>
        <w:spacing w:line="360" w:lineRule="auto"/>
        <w:rPr>
          <w:rFonts w:ascii="Arial" w:hAnsi="Arial" w:cs="Arial"/>
          <w:sz w:val="20"/>
          <w:szCs w:val="20"/>
        </w:rPr>
      </w:pPr>
    </w:p>
    <w:p w:rsidR="00CD1301" w:rsidRPr="00CD1301" w:rsidRDefault="00CD1301" w:rsidP="00CD1301">
      <w:pPr>
        <w:spacing w:line="360" w:lineRule="auto"/>
        <w:rPr>
          <w:rFonts w:ascii="Arial" w:hAnsi="Arial" w:cs="Arial"/>
          <w:sz w:val="20"/>
          <w:szCs w:val="20"/>
        </w:rPr>
      </w:pPr>
    </w:p>
    <w:p w:rsidR="00CD1301" w:rsidRPr="00CD1301" w:rsidRDefault="00CD1301" w:rsidP="00CD1301">
      <w:pPr>
        <w:spacing w:line="360" w:lineRule="auto"/>
        <w:rPr>
          <w:rFonts w:ascii="Arial" w:hAnsi="Arial" w:cs="Arial"/>
          <w:sz w:val="20"/>
          <w:szCs w:val="20"/>
        </w:rPr>
      </w:pPr>
    </w:p>
    <w:p w:rsidR="00CD1301" w:rsidRPr="00CD1301" w:rsidRDefault="00CD1301" w:rsidP="00CD1301">
      <w:pPr>
        <w:jc w:val="center"/>
        <w:rPr>
          <w:rFonts w:ascii="Arial" w:hAnsi="Arial" w:cs="Arial"/>
          <w:sz w:val="20"/>
          <w:szCs w:val="20"/>
        </w:rPr>
      </w:pPr>
      <w:r w:rsidRPr="00CD1301">
        <w:rPr>
          <w:rFonts w:ascii="Arial" w:hAnsi="Arial" w:cs="Arial"/>
          <w:sz w:val="20"/>
          <w:szCs w:val="20"/>
        </w:rPr>
        <w:t>________________________________________</w:t>
      </w:r>
    </w:p>
    <w:p w:rsidR="00CD1301" w:rsidRPr="00CD1301" w:rsidRDefault="00CD1301" w:rsidP="00CD1301">
      <w:pPr>
        <w:jc w:val="center"/>
        <w:rPr>
          <w:rFonts w:ascii="Arial" w:hAnsi="Arial" w:cs="Arial"/>
          <w:b/>
          <w:sz w:val="20"/>
          <w:szCs w:val="20"/>
        </w:rPr>
      </w:pPr>
      <w:r w:rsidRPr="00CD1301">
        <w:rPr>
          <w:rFonts w:ascii="Arial" w:hAnsi="Arial" w:cs="Arial"/>
          <w:b/>
          <w:sz w:val="20"/>
          <w:szCs w:val="20"/>
        </w:rPr>
        <w:t>(Nome do Presidente) – CD</w:t>
      </w:r>
    </w:p>
    <w:p w:rsidR="00CD1301" w:rsidRPr="00CD1301" w:rsidRDefault="00CD1301" w:rsidP="00CD1301">
      <w:pPr>
        <w:jc w:val="center"/>
        <w:rPr>
          <w:rFonts w:ascii="Arial" w:hAnsi="Arial" w:cs="Arial"/>
          <w:sz w:val="20"/>
          <w:szCs w:val="20"/>
        </w:rPr>
      </w:pPr>
      <w:r w:rsidRPr="00CD1301">
        <w:rPr>
          <w:rFonts w:ascii="Arial" w:hAnsi="Arial" w:cs="Arial"/>
          <w:sz w:val="20"/>
          <w:szCs w:val="20"/>
        </w:rPr>
        <w:t>Presidente do CFO</w:t>
      </w:r>
    </w:p>
    <w:p w:rsidR="00CD1301" w:rsidRPr="00CD1301" w:rsidRDefault="00CD1301" w:rsidP="00CD1301">
      <w:pPr>
        <w:pStyle w:val="Corpodetexto"/>
        <w:spacing w:line="360" w:lineRule="auto"/>
        <w:rPr>
          <w:rFonts w:eastAsia="Arial"/>
          <w:iCs/>
          <w:szCs w:val="20"/>
        </w:rPr>
      </w:pPr>
    </w:p>
    <w:p w:rsidR="00DE6AE5" w:rsidRPr="00CD1301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0"/>
          <w:szCs w:val="20"/>
        </w:rPr>
      </w:pPr>
    </w:p>
    <w:sectPr w:rsidR="00DE6AE5" w:rsidRPr="00CD1301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666" w:rsidRDefault="00325666" w:rsidP="00E970CD">
      <w:r>
        <w:separator/>
      </w:r>
    </w:p>
  </w:endnote>
  <w:endnote w:type="continuationSeparator" w:id="0">
    <w:p w:rsidR="00325666" w:rsidRDefault="00325666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3444682"/>
      <w:docPartObj>
        <w:docPartGallery w:val="Page Numbers (Bottom of Page)"/>
        <w:docPartUnique/>
      </w:docPartObj>
    </w:sdtPr>
    <w:sdtEndPr/>
    <w:sdtContent>
      <w:p w:rsidR="00CD1301" w:rsidRDefault="00CD1301">
        <w:pPr>
          <w:pStyle w:val="Rodap"/>
          <w:jc w:val="right"/>
        </w:pPr>
        <w:r w:rsidRPr="00CD1301">
          <w:rPr>
            <w:rFonts w:ascii="Arial" w:hAnsi="Arial" w:cs="Arial"/>
            <w:sz w:val="16"/>
            <w:szCs w:val="16"/>
          </w:rPr>
          <w:fldChar w:fldCharType="begin"/>
        </w:r>
        <w:r w:rsidRPr="00CD1301">
          <w:rPr>
            <w:rFonts w:ascii="Arial" w:hAnsi="Arial" w:cs="Arial"/>
            <w:sz w:val="16"/>
            <w:szCs w:val="16"/>
          </w:rPr>
          <w:instrText>PAGE   \* MERGEFORMAT</w:instrText>
        </w:r>
        <w:r w:rsidRPr="00CD1301">
          <w:rPr>
            <w:rFonts w:ascii="Arial" w:hAnsi="Arial" w:cs="Arial"/>
            <w:sz w:val="16"/>
            <w:szCs w:val="16"/>
          </w:rPr>
          <w:fldChar w:fldCharType="separate"/>
        </w:r>
        <w:r w:rsidR="00411EA1">
          <w:rPr>
            <w:rFonts w:ascii="Arial" w:hAnsi="Arial" w:cs="Arial"/>
            <w:noProof/>
            <w:sz w:val="16"/>
            <w:szCs w:val="16"/>
          </w:rPr>
          <w:t>1</w:t>
        </w:r>
        <w:r w:rsidRPr="00CD13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8D3D9C" w:rsidRDefault="008D3D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666" w:rsidRDefault="00325666" w:rsidP="00E970CD">
      <w:r>
        <w:separator/>
      </w:r>
    </w:p>
  </w:footnote>
  <w:footnote w:type="continuationSeparator" w:id="0">
    <w:p w:rsidR="00325666" w:rsidRDefault="00325666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3">
    <w:nsid w:val="169F135E"/>
    <w:multiLevelType w:val="hybridMultilevel"/>
    <w:tmpl w:val="AD1C89BA"/>
    <w:lvl w:ilvl="0" w:tplc="23AC0736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AE6B8B"/>
    <w:multiLevelType w:val="hybridMultilevel"/>
    <w:tmpl w:val="3D323770"/>
    <w:lvl w:ilvl="0" w:tplc="3B5EFA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C97F3F"/>
    <w:multiLevelType w:val="hybridMultilevel"/>
    <w:tmpl w:val="B02E4E28"/>
    <w:lvl w:ilvl="0" w:tplc="D7A45BA6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03843"/>
    <w:multiLevelType w:val="hybridMultilevel"/>
    <w:tmpl w:val="AE7C659E"/>
    <w:lvl w:ilvl="0" w:tplc="DA0C7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97ADB"/>
    <w:multiLevelType w:val="hybridMultilevel"/>
    <w:tmpl w:val="49407728"/>
    <w:lvl w:ilvl="0" w:tplc="DA4E68EE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155C91"/>
    <w:multiLevelType w:val="hybridMultilevel"/>
    <w:tmpl w:val="D9820B62"/>
    <w:lvl w:ilvl="0" w:tplc="F3EC41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7BDD19E6"/>
    <w:multiLevelType w:val="hybridMultilevel"/>
    <w:tmpl w:val="E33AA7C8"/>
    <w:lvl w:ilvl="0" w:tplc="32706E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4"/>
  </w:num>
  <w:num w:numId="6">
    <w:abstractNumId w:val="8"/>
  </w:num>
  <w:num w:numId="7">
    <w:abstractNumId w:val="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"/>
  </w:num>
  <w:num w:numId="14">
    <w:abstractNumId w:val="13"/>
  </w:num>
  <w:num w:numId="15">
    <w:abstractNumId w:val="11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4C71"/>
    <w:rsid w:val="000855E3"/>
    <w:rsid w:val="000A0621"/>
    <w:rsid w:val="000C2502"/>
    <w:rsid w:val="000C790F"/>
    <w:rsid w:val="000D101D"/>
    <w:rsid w:val="00146F60"/>
    <w:rsid w:val="00147420"/>
    <w:rsid w:val="001B3B22"/>
    <w:rsid w:val="0020330E"/>
    <w:rsid w:val="00290B7A"/>
    <w:rsid w:val="002C2156"/>
    <w:rsid w:val="002E60D3"/>
    <w:rsid w:val="00311C57"/>
    <w:rsid w:val="00325666"/>
    <w:rsid w:val="0032790B"/>
    <w:rsid w:val="00351E3D"/>
    <w:rsid w:val="0037327A"/>
    <w:rsid w:val="003839BB"/>
    <w:rsid w:val="003931B2"/>
    <w:rsid w:val="003B1EB5"/>
    <w:rsid w:val="003C0971"/>
    <w:rsid w:val="003D12A5"/>
    <w:rsid w:val="003E272D"/>
    <w:rsid w:val="003E54F8"/>
    <w:rsid w:val="003E663C"/>
    <w:rsid w:val="003F66FC"/>
    <w:rsid w:val="00411EA1"/>
    <w:rsid w:val="004133E7"/>
    <w:rsid w:val="0043230F"/>
    <w:rsid w:val="00476A42"/>
    <w:rsid w:val="004E5A89"/>
    <w:rsid w:val="005244AC"/>
    <w:rsid w:val="005453DF"/>
    <w:rsid w:val="00564D78"/>
    <w:rsid w:val="0059432D"/>
    <w:rsid w:val="005E3309"/>
    <w:rsid w:val="005E35AD"/>
    <w:rsid w:val="0064014F"/>
    <w:rsid w:val="00693F77"/>
    <w:rsid w:val="006B3FD6"/>
    <w:rsid w:val="006C7AC8"/>
    <w:rsid w:val="0072053F"/>
    <w:rsid w:val="00721EB4"/>
    <w:rsid w:val="00740E9F"/>
    <w:rsid w:val="00754D30"/>
    <w:rsid w:val="00782CE7"/>
    <w:rsid w:val="007A2AA6"/>
    <w:rsid w:val="007B7711"/>
    <w:rsid w:val="0080041D"/>
    <w:rsid w:val="0080499B"/>
    <w:rsid w:val="00846F4C"/>
    <w:rsid w:val="008C0525"/>
    <w:rsid w:val="008D3D9C"/>
    <w:rsid w:val="009213E9"/>
    <w:rsid w:val="00923458"/>
    <w:rsid w:val="00947D0A"/>
    <w:rsid w:val="00973A6D"/>
    <w:rsid w:val="009B36A8"/>
    <w:rsid w:val="009F058C"/>
    <w:rsid w:val="009F3EEB"/>
    <w:rsid w:val="00A207C4"/>
    <w:rsid w:val="00A23CB3"/>
    <w:rsid w:val="00A34941"/>
    <w:rsid w:val="00A74F4C"/>
    <w:rsid w:val="00AD1E5A"/>
    <w:rsid w:val="00AD66CE"/>
    <w:rsid w:val="00B150BD"/>
    <w:rsid w:val="00B96695"/>
    <w:rsid w:val="00BA276B"/>
    <w:rsid w:val="00BC6870"/>
    <w:rsid w:val="00BD5B4E"/>
    <w:rsid w:val="00BD7002"/>
    <w:rsid w:val="00C03368"/>
    <w:rsid w:val="00C16FAD"/>
    <w:rsid w:val="00C34874"/>
    <w:rsid w:val="00C9145A"/>
    <w:rsid w:val="00CD1301"/>
    <w:rsid w:val="00CD7EC2"/>
    <w:rsid w:val="00D11605"/>
    <w:rsid w:val="00D6571B"/>
    <w:rsid w:val="00D865F6"/>
    <w:rsid w:val="00D933BA"/>
    <w:rsid w:val="00DA5035"/>
    <w:rsid w:val="00DD4AF7"/>
    <w:rsid w:val="00DE6AE5"/>
    <w:rsid w:val="00E04A21"/>
    <w:rsid w:val="00E274B3"/>
    <w:rsid w:val="00E44271"/>
    <w:rsid w:val="00E52A36"/>
    <w:rsid w:val="00E65776"/>
    <w:rsid w:val="00E970CD"/>
    <w:rsid w:val="00EB1055"/>
    <w:rsid w:val="00EC5816"/>
    <w:rsid w:val="00F04F94"/>
    <w:rsid w:val="00F14EB4"/>
    <w:rsid w:val="00F36B65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D13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6571B"/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6571B"/>
    <w:rPr>
      <w:rFonts w:ascii="Courier New" w:eastAsia="Calibri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CD13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CD130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CD13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6571B"/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6571B"/>
    <w:rPr>
      <w:rFonts w:ascii="Courier New" w:eastAsia="Calibri" w:hAnsi="Courier New" w:cs="Courier New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CD13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PargrafodaListaChar">
    <w:name w:val="Parágrafo da Lista Char"/>
    <w:link w:val="PargrafodaLista"/>
    <w:uiPriority w:val="34"/>
    <w:locked/>
    <w:rsid w:val="00CD1301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6</cp:revision>
  <cp:lastPrinted>2019-12-10T14:23:00Z</cp:lastPrinted>
  <dcterms:created xsi:type="dcterms:W3CDTF">2020-02-13T13:51:00Z</dcterms:created>
  <dcterms:modified xsi:type="dcterms:W3CDTF">2020-02-13T18:36:00Z</dcterms:modified>
</cp:coreProperties>
</file>