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4D176D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4D176D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0E2EC299" wp14:editId="32EC0E2C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4D176D" w:rsidRDefault="00DE6AE5" w:rsidP="00E04A2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4D176D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Termo de Recebimento Provisório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D1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4D176D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4D176D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4D176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4D176D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147420" w:rsidRPr="004D176D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</w:t>
            </w:r>
            <w:r w:rsidR="002A0D33">
              <w:rPr>
                <w:rFonts w:ascii="Arial" w:hAnsi="Arial" w:cs="Arial"/>
                <w:b/>
                <w:sz w:val="18"/>
                <w:lang w:val="pt-BR" w:eastAsia="pt-BR"/>
              </w:rPr>
              <w:t>4</w:t>
            </w:r>
          </w:p>
        </w:tc>
      </w:tr>
      <w:tr w:rsidR="003B1EB5" w:rsidRPr="004D176D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D1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4D176D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D176D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4D176D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4D176D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27350E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D176D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4D176D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</w:p>
    <w:p w:rsidR="00DE6AE5" w:rsidRPr="004D176D" w:rsidRDefault="00DE6AE5" w:rsidP="004727C6">
      <w:pPr>
        <w:tabs>
          <w:tab w:val="left" w:pos="3544"/>
          <w:tab w:val="left" w:pos="7230"/>
          <w:tab w:val="left" w:pos="9356"/>
        </w:tabs>
        <w:rPr>
          <w:rFonts w:ascii="Arial" w:hAnsi="Arial" w:cs="Arial"/>
        </w:rPr>
      </w:pPr>
      <w:bookmarkStart w:id="0" w:name="_GoBack"/>
      <w:bookmarkEnd w:id="0"/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sz w:val="22"/>
          <w:szCs w:val="22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ind w:left="-616"/>
        <w:rPr>
          <w:rFonts w:ascii="Arial" w:hAnsi="Arial" w:cs="Arial"/>
          <w:b/>
          <w:sz w:val="20"/>
          <w:szCs w:val="20"/>
        </w:rPr>
      </w:pPr>
      <w:r w:rsidRPr="004D176D">
        <w:rPr>
          <w:rFonts w:ascii="Arial" w:hAnsi="Arial" w:cs="Arial"/>
          <w:b/>
          <w:sz w:val="20"/>
          <w:szCs w:val="20"/>
        </w:rPr>
        <w:t>Identificação</w:t>
      </w: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tbl>
      <w:tblPr>
        <w:tblW w:w="9729" w:type="dxa"/>
        <w:tblInd w:w="-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1"/>
        <w:gridCol w:w="4888"/>
      </w:tblGrid>
      <w:tr w:rsidR="00DE6AE5" w:rsidRPr="004D176D" w:rsidTr="00DE6AE5">
        <w:tc>
          <w:tcPr>
            <w:tcW w:w="4841" w:type="dxa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Contrato:</w:t>
            </w:r>
          </w:p>
        </w:tc>
        <w:tc>
          <w:tcPr>
            <w:tcW w:w="4888" w:type="dxa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 xml:space="preserve">Nº da OS / OFB: </w:t>
            </w:r>
          </w:p>
        </w:tc>
      </w:tr>
      <w:tr w:rsidR="00DE6AE5" w:rsidRPr="004D176D" w:rsidTr="00DE6AE5">
        <w:tc>
          <w:tcPr>
            <w:tcW w:w="9729" w:type="dxa"/>
            <w:gridSpan w:val="2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Objeto:</w:t>
            </w:r>
          </w:p>
        </w:tc>
      </w:tr>
      <w:tr w:rsidR="00DE6AE5" w:rsidRPr="004D176D" w:rsidTr="00DE6AE5">
        <w:tc>
          <w:tcPr>
            <w:tcW w:w="9729" w:type="dxa"/>
            <w:gridSpan w:val="2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Contratada</w:t>
            </w:r>
          </w:p>
        </w:tc>
      </w:tr>
    </w:tbl>
    <w:p w:rsidR="00DE6AE5" w:rsidRDefault="00DE6AE5" w:rsidP="004D176D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right="-547"/>
        <w:jc w:val="both"/>
        <w:rPr>
          <w:rFonts w:ascii="Arial" w:hAnsi="Arial" w:cs="Arial"/>
          <w:sz w:val="20"/>
          <w:szCs w:val="20"/>
        </w:rPr>
      </w:pPr>
    </w:p>
    <w:p w:rsidR="004D176D" w:rsidRDefault="004D176D" w:rsidP="00DE6AE5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</w:p>
    <w:p w:rsidR="004D176D" w:rsidRDefault="004D176D" w:rsidP="00DE6AE5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</w:p>
    <w:p w:rsidR="004D176D" w:rsidRPr="004D176D" w:rsidRDefault="004D176D" w:rsidP="004D176D">
      <w:pPr>
        <w:tabs>
          <w:tab w:val="left" w:pos="284"/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  <w:r w:rsidRPr="004D176D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ab/>
      </w:r>
      <w:r w:rsidRPr="004D176D">
        <w:rPr>
          <w:rFonts w:ascii="Arial" w:hAnsi="Arial" w:cs="Arial"/>
          <w:sz w:val="20"/>
          <w:szCs w:val="20"/>
        </w:rPr>
        <w:t xml:space="preserve">Por este Termo de Recebimento Provisório </w:t>
      </w:r>
      <w:proofErr w:type="gramStart"/>
      <w:r w:rsidRPr="004D176D">
        <w:rPr>
          <w:rFonts w:ascii="Arial" w:hAnsi="Arial" w:cs="Arial"/>
          <w:sz w:val="20"/>
          <w:szCs w:val="20"/>
        </w:rPr>
        <w:t>atestamos,</w:t>
      </w:r>
      <w:proofErr w:type="gramEnd"/>
      <w:r w:rsidRPr="004D176D">
        <w:rPr>
          <w:rFonts w:ascii="Arial" w:hAnsi="Arial" w:cs="Arial"/>
          <w:sz w:val="20"/>
          <w:szCs w:val="20"/>
        </w:rPr>
        <w:t xml:space="preserve"> em cumprimento ao disposto no art. 33, inciso I, da Instrução Normativa nº 01 do Ministério da Economia, de 04 de abril de 2019 (</w:t>
      </w:r>
      <w:r w:rsidRPr="0027350E">
        <w:rPr>
          <w:rFonts w:ascii="Arial" w:hAnsi="Arial" w:cs="Arial"/>
          <w:sz w:val="20"/>
          <w:szCs w:val="20"/>
          <w:highlight w:val="lightGray"/>
        </w:rPr>
        <w:t>se for produto ou serviço de TI)</w:t>
      </w:r>
      <w:r w:rsidRPr="004D176D">
        <w:rPr>
          <w:rFonts w:ascii="Arial" w:hAnsi="Arial" w:cs="Arial"/>
          <w:sz w:val="20"/>
          <w:szCs w:val="20"/>
        </w:rPr>
        <w:t xml:space="preserve"> ou Instrução Normativa nº 05 do Ministério da Economia, de 26 de maio de 2017 </w:t>
      </w:r>
      <w:r w:rsidRPr="0027350E">
        <w:rPr>
          <w:rFonts w:ascii="Arial" w:hAnsi="Arial" w:cs="Arial"/>
          <w:sz w:val="20"/>
          <w:szCs w:val="20"/>
          <w:highlight w:val="lightGray"/>
        </w:rPr>
        <w:t>(para os demais casos)</w:t>
      </w:r>
      <w:r w:rsidRPr="004D176D">
        <w:rPr>
          <w:rFonts w:ascii="Arial" w:hAnsi="Arial" w:cs="Arial"/>
          <w:sz w:val="20"/>
          <w:szCs w:val="20"/>
        </w:rPr>
        <w:t xml:space="preserve">, que os serviços e/ou bens que integram a O.S./OFB ou contrato supracitado, foram recebidos nesta data e serão objeto de teste e avaliação com base nos Critérios de Aceitação previamente estabelecidos, para verificação da conformidade em relação às especificações do contrato. </w:t>
      </w:r>
    </w:p>
    <w:p w:rsidR="004D176D" w:rsidRPr="004D176D" w:rsidRDefault="004D176D" w:rsidP="004D176D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  <w:r w:rsidRPr="004D176D">
        <w:rPr>
          <w:rFonts w:ascii="Arial" w:hAnsi="Arial" w:cs="Arial"/>
          <w:sz w:val="20"/>
          <w:szCs w:val="20"/>
        </w:rPr>
        <w:t xml:space="preserve">      </w:t>
      </w:r>
    </w:p>
    <w:p w:rsidR="004D176D" w:rsidRPr="004D176D" w:rsidRDefault="004D176D" w:rsidP="004D176D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  <w:r w:rsidRPr="004D176D"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 w:rsidRPr="004D176D">
        <w:rPr>
          <w:rFonts w:ascii="Arial" w:hAnsi="Arial" w:cs="Arial"/>
          <w:sz w:val="20"/>
          <w:szCs w:val="20"/>
        </w:rPr>
        <w:t xml:space="preserve">Ressaltamos que o recebimento definitivo destes serviços e/ou bens ocorrerá em até ___ dias, desde que não ocorram problemas técnicos ou divergências quanto às especificações constantes da OS / OFB ou do Termo de Referência / Projeto Básico do Contrato acima identificado. </w:t>
      </w:r>
    </w:p>
    <w:p w:rsidR="004D176D" w:rsidRPr="00074BCE" w:rsidRDefault="004D176D" w:rsidP="004D176D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      </w:t>
      </w:r>
    </w:p>
    <w:p w:rsidR="004D176D" w:rsidRPr="004D176D" w:rsidRDefault="004D176D" w:rsidP="00DE6AE5">
      <w:pPr>
        <w:tabs>
          <w:tab w:val="left" w:pos="426"/>
          <w:tab w:val="left" w:pos="3544"/>
          <w:tab w:val="left" w:pos="7230"/>
          <w:tab w:val="left" w:pos="9356"/>
        </w:tabs>
        <w:spacing w:line="360" w:lineRule="auto"/>
        <w:ind w:left="-588" w:right="-547"/>
        <w:jc w:val="both"/>
        <w:rPr>
          <w:rFonts w:ascii="Arial" w:hAnsi="Arial" w:cs="Arial"/>
          <w:sz w:val="20"/>
          <w:szCs w:val="20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  <w:r w:rsidRPr="004D176D">
        <w:rPr>
          <w:rFonts w:ascii="Arial" w:hAnsi="Arial" w:cs="Arial"/>
          <w:sz w:val="20"/>
          <w:szCs w:val="20"/>
        </w:rPr>
        <w:t xml:space="preserve">      </w:t>
      </w: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jc w:val="right"/>
        <w:rPr>
          <w:rFonts w:ascii="Arial" w:hAnsi="Arial" w:cs="Arial"/>
          <w:sz w:val="20"/>
          <w:szCs w:val="20"/>
        </w:rPr>
      </w:pPr>
      <w:r w:rsidRPr="004D176D">
        <w:rPr>
          <w:rFonts w:ascii="Arial" w:hAnsi="Arial" w:cs="Arial"/>
          <w:sz w:val="20"/>
          <w:szCs w:val="20"/>
        </w:rPr>
        <w:t xml:space="preserve">                                                          Brasília (DF), ____</w:t>
      </w:r>
      <w:proofErr w:type="spellStart"/>
      <w:proofErr w:type="gramStart"/>
      <w:r w:rsidRPr="004D176D">
        <w:rPr>
          <w:rFonts w:ascii="Arial" w:hAnsi="Arial" w:cs="Arial"/>
          <w:sz w:val="20"/>
          <w:szCs w:val="20"/>
        </w:rPr>
        <w:t>de___________de</w:t>
      </w:r>
      <w:proofErr w:type="spellEnd"/>
      <w:r w:rsidRPr="004D176D">
        <w:rPr>
          <w:rFonts w:ascii="Arial" w:hAnsi="Arial" w:cs="Arial"/>
          <w:sz w:val="20"/>
          <w:szCs w:val="20"/>
        </w:rPr>
        <w:t>____</w:t>
      </w:r>
      <w:proofErr w:type="gramEnd"/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p w:rsidR="00DE6AE5" w:rsidRPr="004D176D" w:rsidRDefault="00DE6AE5" w:rsidP="00DE6AE5">
      <w:pPr>
        <w:tabs>
          <w:tab w:val="left" w:pos="3544"/>
          <w:tab w:val="left" w:pos="7230"/>
          <w:tab w:val="left" w:pos="9356"/>
        </w:tabs>
        <w:rPr>
          <w:rFonts w:ascii="Arial" w:hAnsi="Arial" w:cs="Arial"/>
          <w:sz w:val="20"/>
          <w:szCs w:val="20"/>
        </w:rPr>
      </w:pPr>
    </w:p>
    <w:tbl>
      <w:tblPr>
        <w:tblW w:w="97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3"/>
        <w:gridCol w:w="4759"/>
      </w:tblGrid>
      <w:tr w:rsidR="00DE6AE5" w:rsidRPr="004D176D" w:rsidTr="00DE6AE5">
        <w:tc>
          <w:tcPr>
            <w:tcW w:w="9722" w:type="dxa"/>
            <w:gridSpan w:val="2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 xml:space="preserve">De acordo: </w:t>
            </w:r>
          </w:p>
        </w:tc>
      </w:tr>
      <w:tr w:rsidR="00DE6AE5" w:rsidRPr="004D176D" w:rsidTr="00DE6AE5">
        <w:tc>
          <w:tcPr>
            <w:tcW w:w="4963" w:type="dxa"/>
            <w:shd w:val="clear" w:color="auto" w:fill="auto"/>
          </w:tcPr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CE392C">
            <w:pPr>
              <w:tabs>
                <w:tab w:val="left" w:pos="3544"/>
                <w:tab w:val="left" w:pos="7230"/>
                <w:tab w:val="left" w:pos="9356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_______________________________</w:t>
            </w: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Assinatura do fiscal técnico do contrato</w:t>
            </w:r>
          </w:p>
        </w:tc>
        <w:tc>
          <w:tcPr>
            <w:tcW w:w="4759" w:type="dxa"/>
            <w:shd w:val="clear" w:color="auto" w:fill="auto"/>
          </w:tcPr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______________________________</w:t>
            </w: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76D">
              <w:rPr>
                <w:rFonts w:ascii="Arial" w:hAnsi="Arial" w:cs="Arial"/>
                <w:sz w:val="20"/>
                <w:szCs w:val="20"/>
              </w:rPr>
              <w:t>Assinatura do preposto da contratada</w:t>
            </w:r>
          </w:p>
          <w:p w:rsidR="00DE6AE5" w:rsidRPr="004D176D" w:rsidRDefault="00DE6AE5" w:rsidP="00DE6AE5">
            <w:pPr>
              <w:tabs>
                <w:tab w:val="left" w:pos="3544"/>
                <w:tab w:val="left" w:pos="7230"/>
                <w:tab w:val="left" w:pos="935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E6AE5" w:rsidRPr="004D176D" w:rsidRDefault="00DE6AE5" w:rsidP="00DE6AE5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sz w:val="20"/>
          <w:szCs w:val="20"/>
        </w:rPr>
      </w:pPr>
    </w:p>
    <w:p w:rsidR="00E970CD" w:rsidRPr="004D176D" w:rsidRDefault="00E970CD" w:rsidP="00E970CD">
      <w:pPr>
        <w:rPr>
          <w:rFonts w:ascii="Arial" w:hAnsi="Arial" w:cs="Arial"/>
          <w:sz w:val="20"/>
          <w:szCs w:val="20"/>
        </w:rPr>
      </w:pPr>
    </w:p>
    <w:sectPr w:rsidR="00E970CD" w:rsidRPr="004D176D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F1" w:rsidRDefault="00C831F1" w:rsidP="00E970CD">
      <w:r>
        <w:separator/>
      </w:r>
    </w:p>
  </w:endnote>
  <w:endnote w:type="continuationSeparator" w:id="0">
    <w:p w:rsidR="00C831F1" w:rsidRDefault="00C831F1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F1" w:rsidRDefault="00C831F1" w:rsidP="00E970CD">
      <w:r>
        <w:separator/>
      </w:r>
    </w:p>
  </w:footnote>
  <w:footnote w:type="continuationSeparator" w:id="0">
    <w:p w:rsidR="00C831F1" w:rsidRDefault="00C831F1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47420"/>
    <w:rsid w:val="001B3B22"/>
    <w:rsid w:val="0027350E"/>
    <w:rsid w:val="002A0D33"/>
    <w:rsid w:val="002C2156"/>
    <w:rsid w:val="002E60D3"/>
    <w:rsid w:val="00311C57"/>
    <w:rsid w:val="00351E3D"/>
    <w:rsid w:val="003B1EB5"/>
    <w:rsid w:val="003C0971"/>
    <w:rsid w:val="003D12A5"/>
    <w:rsid w:val="003E272D"/>
    <w:rsid w:val="003F66FC"/>
    <w:rsid w:val="004133E7"/>
    <w:rsid w:val="0043230F"/>
    <w:rsid w:val="004727C6"/>
    <w:rsid w:val="00476A42"/>
    <w:rsid w:val="004D176D"/>
    <w:rsid w:val="004E5A89"/>
    <w:rsid w:val="005244AC"/>
    <w:rsid w:val="00564D78"/>
    <w:rsid w:val="0059432D"/>
    <w:rsid w:val="005E3309"/>
    <w:rsid w:val="006B3FD6"/>
    <w:rsid w:val="006C7AC8"/>
    <w:rsid w:val="0072053F"/>
    <w:rsid w:val="00740E9F"/>
    <w:rsid w:val="00782CE7"/>
    <w:rsid w:val="007A2AA6"/>
    <w:rsid w:val="007B7711"/>
    <w:rsid w:val="0080499B"/>
    <w:rsid w:val="00846F4C"/>
    <w:rsid w:val="008C0525"/>
    <w:rsid w:val="009213E9"/>
    <w:rsid w:val="00923458"/>
    <w:rsid w:val="00947D0A"/>
    <w:rsid w:val="009B36A8"/>
    <w:rsid w:val="009F058C"/>
    <w:rsid w:val="009F3EEB"/>
    <w:rsid w:val="00A34941"/>
    <w:rsid w:val="00A46AC3"/>
    <w:rsid w:val="00A74F4C"/>
    <w:rsid w:val="00AD66CE"/>
    <w:rsid w:val="00B150BD"/>
    <w:rsid w:val="00B96695"/>
    <w:rsid w:val="00BA276B"/>
    <w:rsid w:val="00BD5B4E"/>
    <w:rsid w:val="00C16FAD"/>
    <w:rsid w:val="00C831F1"/>
    <w:rsid w:val="00C9145A"/>
    <w:rsid w:val="00CD7EC2"/>
    <w:rsid w:val="00D423B6"/>
    <w:rsid w:val="00D865F6"/>
    <w:rsid w:val="00DA5035"/>
    <w:rsid w:val="00DE6AE5"/>
    <w:rsid w:val="00DF3E2C"/>
    <w:rsid w:val="00E04A21"/>
    <w:rsid w:val="00E52A36"/>
    <w:rsid w:val="00E65776"/>
    <w:rsid w:val="00E970CD"/>
    <w:rsid w:val="00F04F94"/>
    <w:rsid w:val="00F14EB4"/>
    <w:rsid w:val="00F36B65"/>
    <w:rsid w:val="00F95683"/>
    <w:rsid w:val="00FC5E74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9</cp:revision>
  <cp:lastPrinted>2019-12-10T14:23:00Z</cp:lastPrinted>
  <dcterms:created xsi:type="dcterms:W3CDTF">2019-12-11T17:31:00Z</dcterms:created>
  <dcterms:modified xsi:type="dcterms:W3CDTF">2020-02-13T18:30:00Z</dcterms:modified>
</cp:coreProperties>
</file>