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Ind w:w="150" w:type="dxa"/>
        <w:tblLayout w:type="fixed"/>
        <w:tblLook w:val="04A0" w:firstRow="1" w:lastRow="0" w:firstColumn="1" w:lastColumn="0" w:noHBand="0" w:noVBand="1"/>
      </w:tblPr>
      <w:tblGrid>
        <w:gridCol w:w="1092"/>
        <w:gridCol w:w="3119"/>
        <w:gridCol w:w="1559"/>
        <w:gridCol w:w="1559"/>
        <w:gridCol w:w="3261"/>
        <w:gridCol w:w="1842"/>
        <w:gridCol w:w="1510"/>
      </w:tblGrid>
      <w:tr w:rsidR="00927E66" w:rsidTr="003C21B3">
        <w:tc>
          <w:tcPr>
            <w:tcW w:w="1092" w:type="dxa"/>
            <w:vMerge w:val="restart"/>
            <w:shd w:val="clear" w:color="auto" w:fill="A6A6A6" w:themeFill="background1" w:themeFillShade="A6"/>
          </w:tcPr>
          <w:p w:rsidR="00927E66" w:rsidRPr="00B47BCE" w:rsidRDefault="00927E66" w:rsidP="00927E66">
            <w:pPr>
              <w:jc w:val="center"/>
              <w:rPr>
                <w:rFonts w:ascii="Arial" w:hAnsi="Arial" w:cs="Arial"/>
                <w:b/>
              </w:rPr>
            </w:pPr>
            <w:r w:rsidRPr="00B47BCE">
              <w:rPr>
                <w:rFonts w:ascii="Arial" w:hAnsi="Arial" w:cs="Arial"/>
                <w:b/>
              </w:rPr>
              <w:t>N° CHAVE</w:t>
            </w:r>
          </w:p>
        </w:tc>
        <w:tc>
          <w:tcPr>
            <w:tcW w:w="6237" w:type="dxa"/>
            <w:gridSpan w:val="3"/>
            <w:shd w:val="clear" w:color="auto" w:fill="A6A6A6" w:themeFill="background1" w:themeFillShade="A6"/>
          </w:tcPr>
          <w:p w:rsidR="00927E66" w:rsidRPr="00B47BCE" w:rsidRDefault="00927E66" w:rsidP="00927E66">
            <w:pPr>
              <w:ind w:left="122"/>
              <w:jc w:val="center"/>
              <w:rPr>
                <w:rFonts w:ascii="Arial" w:hAnsi="Arial" w:cs="Arial"/>
                <w:b/>
                <w:sz w:val="22"/>
              </w:rPr>
            </w:pPr>
            <w:r w:rsidRPr="00B47BCE">
              <w:rPr>
                <w:rFonts w:ascii="Arial" w:hAnsi="Arial" w:cs="Arial"/>
                <w:b/>
                <w:sz w:val="22"/>
              </w:rPr>
              <w:t>RETIRADA</w:t>
            </w:r>
          </w:p>
        </w:tc>
        <w:tc>
          <w:tcPr>
            <w:tcW w:w="6613" w:type="dxa"/>
            <w:gridSpan w:val="3"/>
            <w:shd w:val="clear" w:color="auto" w:fill="A6A6A6" w:themeFill="background1" w:themeFillShade="A6"/>
          </w:tcPr>
          <w:p w:rsidR="00927E66" w:rsidRPr="00B47BCE" w:rsidRDefault="00927E66" w:rsidP="00927E66">
            <w:pPr>
              <w:ind w:left="122"/>
              <w:jc w:val="center"/>
              <w:rPr>
                <w:rFonts w:ascii="Arial" w:hAnsi="Arial" w:cs="Arial"/>
                <w:b/>
                <w:sz w:val="22"/>
              </w:rPr>
            </w:pPr>
            <w:r w:rsidRPr="00B47BCE">
              <w:rPr>
                <w:rFonts w:ascii="Arial" w:hAnsi="Arial" w:cs="Arial"/>
                <w:b/>
                <w:sz w:val="22"/>
              </w:rPr>
              <w:t>DEVOLUÇÃO</w:t>
            </w:r>
          </w:p>
        </w:tc>
      </w:tr>
      <w:tr w:rsidR="00927E66" w:rsidTr="003C21B3">
        <w:tc>
          <w:tcPr>
            <w:tcW w:w="1092" w:type="dxa"/>
            <w:vMerge/>
            <w:shd w:val="clear" w:color="auto" w:fill="A6A6A6" w:themeFill="background1" w:themeFillShade="A6"/>
          </w:tcPr>
          <w:p w:rsidR="00927E66" w:rsidRPr="00B47BCE" w:rsidRDefault="00927E66" w:rsidP="00927E66">
            <w:pPr>
              <w:ind w:left="122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927E66" w:rsidRPr="00B47BCE" w:rsidRDefault="00927E66" w:rsidP="00927E66">
            <w:pPr>
              <w:jc w:val="center"/>
              <w:rPr>
                <w:rFonts w:ascii="Arial" w:hAnsi="Arial" w:cs="Arial"/>
                <w:b/>
              </w:rPr>
            </w:pPr>
            <w:r w:rsidRPr="00B47BCE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27E66" w:rsidRPr="00B47BCE" w:rsidRDefault="00927E66" w:rsidP="00927E66">
            <w:pPr>
              <w:jc w:val="center"/>
              <w:rPr>
                <w:rFonts w:ascii="Arial" w:hAnsi="Arial" w:cs="Arial"/>
                <w:b/>
              </w:rPr>
            </w:pPr>
            <w:r w:rsidRPr="00B47BCE">
              <w:rPr>
                <w:rFonts w:ascii="Arial" w:hAnsi="Arial" w:cs="Arial"/>
                <w:b/>
              </w:rPr>
              <w:t>SETOR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27E66" w:rsidRPr="00B47BCE" w:rsidRDefault="00927E66" w:rsidP="00927E66">
            <w:pPr>
              <w:jc w:val="center"/>
              <w:rPr>
                <w:rFonts w:ascii="Arial" w:hAnsi="Arial" w:cs="Arial"/>
                <w:b/>
              </w:rPr>
            </w:pPr>
            <w:r w:rsidRPr="00B47BCE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927E66" w:rsidRPr="00B47BCE" w:rsidRDefault="00927E66" w:rsidP="00927E66">
            <w:pPr>
              <w:ind w:left="122"/>
              <w:jc w:val="center"/>
              <w:rPr>
                <w:rFonts w:ascii="Arial" w:hAnsi="Arial" w:cs="Arial"/>
                <w:b/>
              </w:rPr>
            </w:pPr>
            <w:r w:rsidRPr="00B47BCE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27E66" w:rsidRPr="00B47BCE" w:rsidRDefault="00927E66" w:rsidP="00927E66">
            <w:pPr>
              <w:ind w:left="122"/>
              <w:jc w:val="center"/>
              <w:rPr>
                <w:rFonts w:ascii="Arial" w:hAnsi="Arial" w:cs="Arial"/>
                <w:b/>
              </w:rPr>
            </w:pPr>
            <w:r w:rsidRPr="00B47BCE">
              <w:rPr>
                <w:rFonts w:ascii="Arial" w:hAnsi="Arial" w:cs="Arial"/>
                <w:b/>
              </w:rPr>
              <w:t>SETOR</w:t>
            </w:r>
          </w:p>
        </w:tc>
        <w:tc>
          <w:tcPr>
            <w:tcW w:w="1510" w:type="dxa"/>
            <w:shd w:val="clear" w:color="auto" w:fill="D9D9D9" w:themeFill="background1" w:themeFillShade="D9"/>
          </w:tcPr>
          <w:p w:rsidR="00927E66" w:rsidRPr="00B47BCE" w:rsidRDefault="00927E66" w:rsidP="00927E66">
            <w:pPr>
              <w:jc w:val="center"/>
              <w:rPr>
                <w:rFonts w:ascii="Arial" w:hAnsi="Arial" w:cs="Arial"/>
                <w:b/>
              </w:rPr>
            </w:pPr>
            <w:r w:rsidRPr="00B47BCE">
              <w:rPr>
                <w:rFonts w:ascii="Arial" w:hAnsi="Arial" w:cs="Arial"/>
                <w:b/>
              </w:rPr>
              <w:t>DATA</w:t>
            </w:r>
          </w:p>
        </w:tc>
      </w:tr>
      <w:tr w:rsidR="00927E66" w:rsidTr="00B47BCE">
        <w:trPr>
          <w:trHeight w:val="379"/>
        </w:trPr>
        <w:tc>
          <w:tcPr>
            <w:tcW w:w="1092" w:type="dxa"/>
          </w:tcPr>
          <w:p w:rsidR="00927E66" w:rsidRDefault="00927E66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927E66" w:rsidRDefault="00927E66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927E66" w:rsidRDefault="00927E66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927E66" w:rsidRDefault="00927E66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927E66" w:rsidRDefault="00927E66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927E66" w:rsidRDefault="00927E66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927E66" w:rsidRDefault="00927E66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  <w:bookmarkStart w:id="0" w:name="_GoBack"/>
            <w:bookmarkEnd w:id="0"/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  <w:tr w:rsidR="00B47BCE" w:rsidTr="00B47BCE">
        <w:trPr>
          <w:trHeight w:val="379"/>
        </w:trPr>
        <w:tc>
          <w:tcPr>
            <w:tcW w:w="109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11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59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3261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842" w:type="dxa"/>
          </w:tcPr>
          <w:p w:rsidR="00B47BCE" w:rsidRDefault="00B47BCE" w:rsidP="00B47BCE">
            <w:pPr>
              <w:ind w:left="122"/>
              <w:jc w:val="center"/>
            </w:pPr>
          </w:p>
        </w:tc>
        <w:tc>
          <w:tcPr>
            <w:tcW w:w="1510" w:type="dxa"/>
          </w:tcPr>
          <w:p w:rsidR="00B47BCE" w:rsidRDefault="00B47BCE" w:rsidP="00B47BCE">
            <w:pPr>
              <w:ind w:left="122"/>
              <w:jc w:val="center"/>
            </w:pPr>
          </w:p>
        </w:tc>
      </w:tr>
    </w:tbl>
    <w:p w:rsidR="008F298E" w:rsidRDefault="008F298E" w:rsidP="00927E66">
      <w:pPr>
        <w:ind w:left="-406" w:hanging="20"/>
      </w:pPr>
    </w:p>
    <w:sectPr w:rsidR="008F298E" w:rsidSect="00927E66">
      <w:head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134" w:right="1134" w:bottom="1134" w:left="1701" w:header="1134" w:footer="32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98F" w:rsidRDefault="00F2298F">
      <w:r>
        <w:separator/>
      </w:r>
    </w:p>
  </w:endnote>
  <w:endnote w:type="continuationSeparator" w:id="0">
    <w:p w:rsidR="00F2298F" w:rsidRDefault="00F2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98F" w:rsidRDefault="00F2298F">
      <w:r>
        <w:separator/>
      </w:r>
    </w:p>
  </w:footnote>
  <w:footnote w:type="continuationSeparator" w:id="0">
    <w:p w:rsidR="00F2298F" w:rsidRDefault="00F22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3C21B3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392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951"/>
      <w:gridCol w:w="9691"/>
      <w:gridCol w:w="1292"/>
      <w:gridCol w:w="992"/>
    </w:tblGrid>
    <w:tr w:rsidR="0097084E" w:rsidRPr="00D86431" w:rsidTr="00927E66">
      <w:tc>
        <w:tcPr>
          <w:tcW w:w="195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48DB293F" wp14:editId="1ACA1FFE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691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1C7621" w:rsidRDefault="001C7621" w:rsidP="001C7621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</w:p>
        <w:p w:rsidR="001C7621" w:rsidRPr="00927E66" w:rsidRDefault="00927E66" w:rsidP="001C7621">
          <w:pPr>
            <w:pStyle w:val="Cabealho"/>
            <w:jc w:val="center"/>
            <w:rPr>
              <w:rFonts w:ascii="Arial" w:hAnsi="Arial" w:cs="Arial"/>
              <w:sz w:val="24"/>
              <w:szCs w:val="22"/>
            </w:rPr>
          </w:pPr>
          <w:r w:rsidRPr="00927E66">
            <w:rPr>
              <w:rFonts w:ascii="Arial" w:hAnsi="Arial" w:cs="Arial"/>
              <w:sz w:val="24"/>
              <w:szCs w:val="22"/>
            </w:rPr>
            <w:t>Controle de Chaves</w:t>
          </w:r>
        </w:p>
        <w:p w:rsidR="0097084E" w:rsidRPr="008F298E" w:rsidRDefault="0097084E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27E66">
      <w:tc>
        <w:tcPr>
          <w:tcW w:w="1951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9691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626E33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1C7621">
            <w:rPr>
              <w:rFonts w:ascii="Arial" w:hAnsi="Arial" w:cs="Arial"/>
              <w:b/>
              <w:sz w:val="18"/>
            </w:rPr>
            <w:t xml:space="preserve"> – </w:t>
          </w:r>
          <w:r w:rsidR="00626E33">
            <w:rPr>
              <w:rFonts w:ascii="Arial" w:hAnsi="Arial" w:cs="Arial"/>
              <w:b/>
              <w:sz w:val="18"/>
            </w:rPr>
            <w:t>0107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1C7621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1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27E66">
      <w:trPr>
        <w:trHeight w:val="285"/>
      </w:trPr>
      <w:tc>
        <w:tcPr>
          <w:tcW w:w="1951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9691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27E66">
      <w:trPr>
        <w:trHeight w:val="272"/>
      </w:trPr>
      <w:tc>
        <w:tcPr>
          <w:tcW w:w="1951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9691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3C21B3" w:rsidP="006F7070">
    <w:pPr>
      <w:pStyle w:val="Cabealho"/>
      <w:jc w:val="center"/>
      <w:rPr>
        <w:sz w:val="24"/>
      </w:rPr>
    </w:pPr>
  </w:p>
  <w:p w:rsidR="00F71D92" w:rsidRPr="00F71D92" w:rsidRDefault="003C21B3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3C21B3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A60532"/>
    <w:multiLevelType w:val="hybridMultilevel"/>
    <w:tmpl w:val="115C6A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26738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0F3B0E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C7621"/>
    <w:rsid w:val="001E0153"/>
    <w:rsid w:val="00212DF2"/>
    <w:rsid w:val="00221BFD"/>
    <w:rsid w:val="002256D6"/>
    <w:rsid w:val="00241CB9"/>
    <w:rsid w:val="002510C8"/>
    <w:rsid w:val="0025453C"/>
    <w:rsid w:val="00284EC5"/>
    <w:rsid w:val="002A0C9B"/>
    <w:rsid w:val="002B4D77"/>
    <w:rsid w:val="002C42D2"/>
    <w:rsid w:val="002E0F55"/>
    <w:rsid w:val="002F3C1E"/>
    <w:rsid w:val="003002AC"/>
    <w:rsid w:val="00302D8D"/>
    <w:rsid w:val="00306655"/>
    <w:rsid w:val="00307890"/>
    <w:rsid w:val="003268BA"/>
    <w:rsid w:val="00341C9A"/>
    <w:rsid w:val="00384C98"/>
    <w:rsid w:val="003A2A2C"/>
    <w:rsid w:val="003A2FAF"/>
    <w:rsid w:val="003B3FE6"/>
    <w:rsid w:val="003C21B3"/>
    <w:rsid w:val="003C5D43"/>
    <w:rsid w:val="003F0986"/>
    <w:rsid w:val="0040189A"/>
    <w:rsid w:val="00434A1B"/>
    <w:rsid w:val="00443BB6"/>
    <w:rsid w:val="004A7478"/>
    <w:rsid w:val="004A75CD"/>
    <w:rsid w:val="004B47B7"/>
    <w:rsid w:val="004E0EFF"/>
    <w:rsid w:val="005018F6"/>
    <w:rsid w:val="00513435"/>
    <w:rsid w:val="005508D8"/>
    <w:rsid w:val="0056357E"/>
    <w:rsid w:val="00571E0F"/>
    <w:rsid w:val="00571F68"/>
    <w:rsid w:val="005A015E"/>
    <w:rsid w:val="005A5F6D"/>
    <w:rsid w:val="005C5E62"/>
    <w:rsid w:val="00601F69"/>
    <w:rsid w:val="0060669F"/>
    <w:rsid w:val="006110A8"/>
    <w:rsid w:val="00620BB5"/>
    <w:rsid w:val="00625131"/>
    <w:rsid w:val="00626E33"/>
    <w:rsid w:val="00644AC0"/>
    <w:rsid w:val="00655D06"/>
    <w:rsid w:val="00660A08"/>
    <w:rsid w:val="006620D9"/>
    <w:rsid w:val="00685F65"/>
    <w:rsid w:val="006A69C8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0707A"/>
    <w:rsid w:val="00820815"/>
    <w:rsid w:val="008272B1"/>
    <w:rsid w:val="00833B68"/>
    <w:rsid w:val="00833C71"/>
    <w:rsid w:val="00835BF1"/>
    <w:rsid w:val="008706A4"/>
    <w:rsid w:val="00874AE4"/>
    <w:rsid w:val="00885109"/>
    <w:rsid w:val="008A33E1"/>
    <w:rsid w:val="008A58AD"/>
    <w:rsid w:val="008B1F51"/>
    <w:rsid w:val="008C173A"/>
    <w:rsid w:val="008D10CD"/>
    <w:rsid w:val="008F298E"/>
    <w:rsid w:val="008F5DA9"/>
    <w:rsid w:val="00904FFD"/>
    <w:rsid w:val="00910F92"/>
    <w:rsid w:val="00927E66"/>
    <w:rsid w:val="0094197C"/>
    <w:rsid w:val="00941E27"/>
    <w:rsid w:val="00942BF1"/>
    <w:rsid w:val="00945E5D"/>
    <w:rsid w:val="00953606"/>
    <w:rsid w:val="009613F2"/>
    <w:rsid w:val="0097084E"/>
    <w:rsid w:val="00971139"/>
    <w:rsid w:val="00995A58"/>
    <w:rsid w:val="009A6E47"/>
    <w:rsid w:val="009B0066"/>
    <w:rsid w:val="009B5BF2"/>
    <w:rsid w:val="009C1AF4"/>
    <w:rsid w:val="009D4B9D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47BCE"/>
    <w:rsid w:val="00B556DB"/>
    <w:rsid w:val="00B57661"/>
    <w:rsid w:val="00B6149D"/>
    <w:rsid w:val="00B62FDD"/>
    <w:rsid w:val="00BA34B7"/>
    <w:rsid w:val="00BA7A53"/>
    <w:rsid w:val="00BC12F3"/>
    <w:rsid w:val="00BE24C8"/>
    <w:rsid w:val="00BE62FB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CF1390"/>
    <w:rsid w:val="00CF69EF"/>
    <w:rsid w:val="00D23EEB"/>
    <w:rsid w:val="00D309FA"/>
    <w:rsid w:val="00D37641"/>
    <w:rsid w:val="00D521F7"/>
    <w:rsid w:val="00D57994"/>
    <w:rsid w:val="00D830F1"/>
    <w:rsid w:val="00D87236"/>
    <w:rsid w:val="00DB4472"/>
    <w:rsid w:val="00DC2E62"/>
    <w:rsid w:val="00DC6AF5"/>
    <w:rsid w:val="00E2319F"/>
    <w:rsid w:val="00E41A15"/>
    <w:rsid w:val="00E57696"/>
    <w:rsid w:val="00E94BEC"/>
    <w:rsid w:val="00EB1B60"/>
    <w:rsid w:val="00ED778A"/>
    <w:rsid w:val="00EE0FEF"/>
    <w:rsid w:val="00F058D4"/>
    <w:rsid w:val="00F2298F"/>
    <w:rsid w:val="00F2767A"/>
    <w:rsid w:val="00F27E6C"/>
    <w:rsid w:val="00F320AB"/>
    <w:rsid w:val="00F349C6"/>
    <w:rsid w:val="00F4686B"/>
    <w:rsid w:val="00F9501F"/>
    <w:rsid w:val="00FA5072"/>
    <w:rsid w:val="00FB3C5F"/>
    <w:rsid w:val="00FC32B3"/>
    <w:rsid w:val="00FC6F66"/>
    <w:rsid w:val="00FD4913"/>
    <w:rsid w:val="00FE543F"/>
    <w:rsid w:val="00FF4097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Sabrina Sousa</cp:lastModifiedBy>
  <cp:revision>5</cp:revision>
  <cp:lastPrinted>2018-06-14T17:24:00Z</cp:lastPrinted>
  <dcterms:created xsi:type="dcterms:W3CDTF">2020-11-25T18:21:00Z</dcterms:created>
  <dcterms:modified xsi:type="dcterms:W3CDTF">2020-11-25T18:35:00Z</dcterms:modified>
</cp:coreProperties>
</file>