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59" w:rsidRPr="00635B59" w:rsidRDefault="00635B59" w:rsidP="00635B59">
      <w:pPr>
        <w:rPr>
          <w:rFonts w:ascii="Arial" w:hAnsi="Arial" w:cs="Arial"/>
          <w:b/>
          <w:sz w:val="22"/>
        </w:rPr>
      </w:pPr>
    </w:p>
    <w:p w:rsidR="003D208B" w:rsidRPr="003D208B" w:rsidRDefault="003D208B" w:rsidP="003D208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D208B">
        <w:rPr>
          <w:rFonts w:ascii="Arial" w:hAnsi="Arial" w:cs="Arial"/>
          <w:b/>
          <w:sz w:val="22"/>
          <w:szCs w:val="22"/>
          <w:u w:val="single"/>
        </w:rPr>
        <w:t>TERMO DE CIÊNCIA E COMPROMISSO</w:t>
      </w:r>
    </w:p>
    <w:p w:rsidR="003D208B" w:rsidRPr="003D208B" w:rsidRDefault="003D208B" w:rsidP="003D208B">
      <w:pPr>
        <w:spacing w:before="120" w:after="120"/>
        <w:jc w:val="center"/>
        <w:rPr>
          <w:rFonts w:ascii="Arial" w:hAnsi="Arial" w:cs="Arial"/>
          <w:sz w:val="22"/>
          <w:szCs w:val="22"/>
        </w:rPr>
      </w:pPr>
    </w:p>
    <w:p w:rsidR="003D208B" w:rsidRDefault="003D208B" w:rsidP="003D208B">
      <w:pPr>
        <w:tabs>
          <w:tab w:val="left" w:pos="567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</w:t>
      </w:r>
      <w:r w:rsidRPr="003D208B">
        <w:rPr>
          <w:rFonts w:ascii="Arial" w:hAnsi="Arial" w:cs="Arial"/>
          <w:b/>
          <w:sz w:val="22"/>
          <w:szCs w:val="22"/>
        </w:rPr>
        <w:t>Estou ciente de que</w:t>
      </w:r>
      <w:r w:rsidRPr="003D208B">
        <w:rPr>
          <w:rFonts w:ascii="Arial" w:hAnsi="Arial" w:cs="Arial"/>
          <w:sz w:val="22"/>
          <w:szCs w:val="22"/>
        </w:rPr>
        <w:t>:</w:t>
      </w:r>
    </w:p>
    <w:p w:rsidR="003D208B" w:rsidRPr="003D208B" w:rsidRDefault="003D208B" w:rsidP="003D208B">
      <w:pPr>
        <w:spacing w:before="120" w:after="120"/>
        <w:ind w:firstLine="720"/>
        <w:jc w:val="both"/>
        <w:rPr>
          <w:rFonts w:ascii="Arial" w:hAnsi="Arial" w:cs="Arial"/>
          <w:sz w:val="22"/>
          <w:szCs w:val="22"/>
        </w:rPr>
      </w:pP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>A Secretaria das Comissões é o canal de comunicação entre as Comissões e a Coordenação Geral das Comissões/Vice-Presidência do CFO, sendo esta comunicação de responsabilidade do Coordenador de cada Comissão;</w:t>
      </w: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 xml:space="preserve">Solicitações, sugestões e envio de documentos deverão partir sempre do Coordenador da Comissão e apenas realizadas via e-mail </w:t>
      </w:r>
      <w:hyperlink r:id="rId8" w:history="1">
        <w:r w:rsidRPr="003D208B">
          <w:rPr>
            <w:rStyle w:val="Hyperlink"/>
            <w:rFonts w:ascii="Arial" w:hAnsi="Arial" w:cs="Arial"/>
            <w:sz w:val="22"/>
            <w:szCs w:val="22"/>
          </w:rPr>
          <w:t>comissoes@cfo.org.br</w:t>
        </w:r>
      </w:hyperlink>
      <w:r w:rsidRPr="003D208B">
        <w:rPr>
          <w:rFonts w:ascii="Arial" w:hAnsi="Arial" w:cs="Arial"/>
          <w:sz w:val="22"/>
          <w:szCs w:val="22"/>
        </w:rPr>
        <w:t>, não sendo aceitas outras formas de comunicação não oficial;</w:t>
      </w: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>Na primeira reunião, convocada pelo CFO o Coordenador e os membros da Comissão deverão discutir e sugerir um plano de trabalho anual, contendo calendário e proposta de pautas, as quais deverão ser passíveis de cumprimento;</w:t>
      </w: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>O Coordenador da Comissão deverá enviar à Secretaria das Comissões sugestão de pauta,</w:t>
      </w:r>
      <w:proofErr w:type="gramStart"/>
      <w:r w:rsidRPr="003D208B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3D208B">
        <w:rPr>
          <w:rFonts w:ascii="Arial" w:hAnsi="Arial" w:cs="Arial"/>
          <w:sz w:val="22"/>
          <w:szCs w:val="22"/>
        </w:rPr>
        <w:t>data e horário das reuniões sugeridas com antecedência mínima de 20 dias da data de cada reunião;</w:t>
      </w: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>As pautas discutidas em cada reunião deverão ser discutidas até seu exaurimento e finalizadas com emissão de parecer/relatório conclusivo da comissão. Este parecer final sobre o tema deverá constar em ata e levada à avaliação prévia da Coordenação Geral das Comissões/Vice-Presidência do CFO;</w:t>
      </w: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>Todos os documentos produzidos durante as reuniões deverão ser encaminhados à Secretaria das Comissões para os devidos encaminhamentos e apreciações;</w:t>
      </w: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>As Comissões não possuem caráter deliberativo e sim consultivo, ou seja, toda a documentação produzida será sugestiva e passará por análise da Diretoria;</w:t>
      </w: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>É obrigatória a elaboração (padrão da Secretaria das Comissões) e assinatura da ata no mesmo dia em que ocorreu a reunião;</w:t>
      </w: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 xml:space="preserve">Ao final de cada reunião a Comissão deverá devolver à Secretaria das Comissões: lista de presença assinada, relatório de viagem (modelo CFO) e os bilhetes aéreos (formulário de check-in) para prestação de contas. Somente em casos extraordinários e justificados poderão ser feitos em momento posterior, dentro do prazo de </w:t>
      </w:r>
      <w:proofErr w:type="gramStart"/>
      <w:r w:rsidRPr="003D208B">
        <w:rPr>
          <w:rFonts w:ascii="Arial" w:hAnsi="Arial" w:cs="Arial"/>
          <w:sz w:val="22"/>
          <w:szCs w:val="22"/>
        </w:rPr>
        <w:t>3</w:t>
      </w:r>
      <w:proofErr w:type="gramEnd"/>
      <w:r w:rsidRPr="003D208B">
        <w:rPr>
          <w:rFonts w:ascii="Arial" w:hAnsi="Arial" w:cs="Arial"/>
          <w:sz w:val="22"/>
          <w:szCs w:val="22"/>
        </w:rPr>
        <w:t xml:space="preserve"> (três) dias;</w:t>
      </w: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 xml:space="preserve">É importante a leitura das Resoluções, Portarias, Decisões, Regimentos, </w:t>
      </w:r>
      <w:proofErr w:type="spellStart"/>
      <w:r w:rsidRPr="003D208B">
        <w:rPr>
          <w:rFonts w:ascii="Arial" w:hAnsi="Arial" w:cs="Arial"/>
          <w:sz w:val="22"/>
          <w:szCs w:val="22"/>
        </w:rPr>
        <w:t>etc</w:t>
      </w:r>
      <w:proofErr w:type="spellEnd"/>
      <w:r w:rsidRPr="003D208B">
        <w:rPr>
          <w:rFonts w:ascii="Arial" w:hAnsi="Arial" w:cs="Arial"/>
          <w:sz w:val="22"/>
          <w:szCs w:val="22"/>
        </w:rPr>
        <w:t>, disponíveis no site do CFO, para fins de conhecimento e estudo;</w:t>
      </w: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>Em caso de ausências injustificadas e por sucessivas reuniões, o membro da comissão poderá ser</w:t>
      </w:r>
      <w:r>
        <w:rPr>
          <w:rFonts w:ascii="Arial" w:hAnsi="Arial" w:cs="Arial"/>
          <w:sz w:val="22"/>
          <w:szCs w:val="22"/>
        </w:rPr>
        <w:t xml:space="preserve"> substituído;</w:t>
      </w:r>
    </w:p>
    <w:p w:rsidR="003D208B" w:rsidRPr="003D208B" w:rsidRDefault="003D208B" w:rsidP="003D208B">
      <w:pPr>
        <w:pStyle w:val="PargrafodaLista"/>
        <w:numPr>
          <w:ilvl w:val="0"/>
          <w:numId w:val="3"/>
        </w:numPr>
        <w:spacing w:after="120"/>
        <w:ind w:left="567" w:right="-426" w:hanging="578"/>
        <w:rPr>
          <w:rFonts w:ascii="Arial" w:hAnsi="Arial" w:cs="Arial"/>
          <w:sz w:val="22"/>
          <w:szCs w:val="22"/>
        </w:rPr>
      </w:pPr>
      <w:r w:rsidRPr="003D208B">
        <w:rPr>
          <w:rFonts w:ascii="Arial" w:hAnsi="Arial" w:cs="Arial"/>
          <w:sz w:val="22"/>
          <w:szCs w:val="22"/>
        </w:rPr>
        <w:t>Todas as orientações e normatizações foram recebidas por meio físico e digital e esclarecidas pela Coordenação Geral das Comissões/Vice-Presidência do CFO em sua primeira reunião geral com os Coordenadores das Comissões.</w:t>
      </w:r>
    </w:p>
    <w:p w:rsidR="003D208B" w:rsidRDefault="003D208B" w:rsidP="003D208B">
      <w:pPr>
        <w:spacing w:before="120" w:after="120"/>
        <w:rPr>
          <w:rFonts w:ascii="Arial" w:hAnsi="Arial" w:cs="Arial"/>
          <w:sz w:val="22"/>
          <w:szCs w:val="22"/>
        </w:rPr>
      </w:pPr>
    </w:p>
    <w:p w:rsidR="003D208B" w:rsidRDefault="003D208B" w:rsidP="003D208B">
      <w:pPr>
        <w:spacing w:before="120" w:after="120"/>
        <w:rPr>
          <w:rFonts w:ascii="Arial" w:hAnsi="Arial" w:cs="Arial"/>
          <w:sz w:val="22"/>
          <w:szCs w:val="22"/>
        </w:rPr>
      </w:pPr>
    </w:p>
    <w:p w:rsidR="003D208B" w:rsidRDefault="003D208B" w:rsidP="003D208B">
      <w:pPr>
        <w:spacing w:before="120" w:after="120"/>
        <w:rPr>
          <w:rFonts w:ascii="Arial" w:hAnsi="Arial" w:cs="Arial"/>
          <w:sz w:val="22"/>
          <w:szCs w:val="22"/>
        </w:rPr>
      </w:pPr>
    </w:p>
    <w:p w:rsidR="003D208B" w:rsidRPr="003D208B" w:rsidRDefault="003D208B" w:rsidP="003D208B">
      <w:pPr>
        <w:spacing w:before="120" w:after="12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D208B" w:rsidRPr="003D208B" w:rsidRDefault="003D208B" w:rsidP="003D208B">
      <w:pPr>
        <w:spacing w:before="120" w:after="120"/>
        <w:jc w:val="center"/>
        <w:rPr>
          <w:rFonts w:ascii="Arial" w:hAnsi="Arial" w:cs="Arial"/>
          <w:sz w:val="22"/>
          <w:szCs w:val="22"/>
        </w:rPr>
      </w:pPr>
    </w:p>
    <w:p w:rsidR="003D208B" w:rsidRPr="003D208B" w:rsidRDefault="003D208B" w:rsidP="003D208B">
      <w:pPr>
        <w:spacing w:before="120" w:after="120"/>
        <w:jc w:val="center"/>
        <w:rPr>
          <w:rFonts w:ascii="Arial" w:hAnsi="Arial" w:cs="Arial"/>
          <w:sz w:val="22"/>
          <w:szCs w:val="24"/>
        </w:rPr>
      </w:pPr>
      <w:r w:rsidRPr="003D208B">
        <w:rPr>
          <w:rFonts w:ascii="Arial" w:hAnsi="Arial" w:cs="Arial"/>
          <w:sz w:val="22"/>
          <w:szCs w:val="24"/>
        </w:rPr>
        <w:t>Data e Assinatura</w:t>
      </w:r>
    </w:p>
    <w:p w:rsidR="00891093" w:rsidRPr="00635B59" w:rsidRDefault="00891093" w:rsidP="00A0039F">
      <w:pPr>
        <w:rPr>
          <w:rFonts w:ascii="Arial" w:hAnsi="Arial" w:cs="Arial"/>
          <w:sz w:val="24"/>
        </w:rPr>
      </w:pPr>
    </w:p>
    <w:sectPr w:rsidR="00891093" w:rsidRPr="00635B59" w:rsidSect="004B47B7">
      <w:head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8B2" w:rsidRDefault="002448B2">
      <w:r>
        <w:separator/>
      </w:r>
    </w:p>
  </w:endnote>
  <w:endnote w:type="continuationSeparator" w:id="0">
    <w:p w:rsidR="002448B2" w:rsidRDefault="0024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8B2" w:rsidRDefault="002448B2">
      <w:r>
        <w:separator/>
      </w:r>
    </w:p>
  </w:footnote>
  <w:footnote w:type="continuationSeparator" w:id="0">
    <w:p w:rsidR="002448B2" w:rsidRDefault="00244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3D208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70B92F57" wp14:editId="0B5A15FE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635B59" w:rsidRDefault="003D208B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3D208B">
            <w:rPr>
              <w:rFonts w:ascii="Arial" w:hAnsi="Arial" w:cs="Arial"/>
              <w:sz w:val="22"/>
              <w:szCs w:val="22"/>
            </w:rPr>
            <w:t>Termo de Ciência e Compromisso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635B5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A23B2">
            <w:rPr>
              <w:rFonts w:ascii="Arial" w:hAnsi="Arial" w:cs="Arial"/>
              <w:b/>
              <w:sz w:val="18"/>
            </w:rPr>
            <w:t>FO</w:t>
          </w:r>
          <w:r w:rsidR="00746264">
            <w:rPr>
              <w:rFonts w:ascii="Arial" w:hAnsi="Arial" w:cs="Arial"/>
              <w:b/>
              <w:sz w:val="18"/>
            </w:rPr>
            <w:t xml:space="preserve"> – 003</w:t>
          </w:r>
          <w:r w:rsidR="003D208B">
            <w:rPr>
              <w:rFonts w:ascii="Arial" w:hAnsi="Arial" w:cs="Arial"/>
              <w:b/>
              <w:sz w:val="18"/>
            </w:rPr>
            <w:t>7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3D208B" w:rsidP="006F7070">
    <w:pPr>
      <w:pStyle w:val="Cabealho"/>
      <w:jc w:val="center"/>
      <w:rPr>
        <w:sz w:val="24"/>
      </w:rPr>
    </w:pPr>
  </w:p>
  <w:p w:rsidR="00F71D92" w:rsidRPr="00F71D92" w:rsidRDefault="003D208B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3D208B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33EED"/>
    <w:multiLevelType w:val="hybridMultilevel"/>
    <w:tmpl w:val="B2EA4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D94616"/>
    <w:multiLevelType w:val="hybridMultilevel"/>
    <w:tmpl w:val="E26855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24D69"/>
    <w:rsid w:val="00241CB9"/>
    <w:rsid w:val="002448B2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D208B"/>
    <w:rsid w:val="003F0986"/>
    <w:rsid w:val="00434A1B"/>
    <w:rsid w:val="004B47B7"/>
    <w:rsid w:val="004C18F2"/>
    <w:rsid w:val="004D3F39"/>
    <w:rsid w:val="004E0EFF"/>
    <w:rsid w:val="005018F6"/>
    <w:rsid w:val="00513435"/>
    <w:rsid w:val="005508D8"/>
    <w:rsid w:val="0056357E"/>
    <w:rsid w:val="00571E0F"/>
    <w:rsid w:val="00571F68"/>
    <w:rsid w:val="005A28BC"/>
    <w:rsid w:val="005C5BE7"/>
    <w:rsid w:val="005C5E62"/>
    <w:rsid w:val="0060669F"/>
    <w:rsid w:val="006110A8"/>
    <w:rsid w:val="00635B59"/>
    <w:rsid w:val="00636110"/>
    <w:rsid w:val="00655D06"/>
    <w:rsid w:val="00660A08"/>
    <w:rsid w:val="006620D9"/>
    <w:rsid w:val="006A523E"/>
    <w:rsid w:val="006E3A21"/>
    <w:rsid w:val="00734C6E"/>
    <w:rsid w:val="00741DB7"/>
    <w:rsid w:val="00746264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034A"/>
    <w:rsid w:val="007F4C31"/>
    <w:rsid w:val="00804F4C"/>
    <w:rsid w:val="00824681"/>
    <w:rsid w:val="008272B1"/>
    <w:rsid w:val="008706A4"/>
    <w:rsid w:val="00891093"/>
    <w:rsid w:val="008A33E1"/>
    <w:rsid w:val="008A58AD"/>
    <w:rsid w:val="008C173A"/>
    <w:rsid w:val="008D10CD"/>
    <w:rsid w:val="00910F92"/>
    <w:rsid w:val="0094197C"/>
    <w:rsid w:val="00942BF1"/>
    <w:rsid w:val="0097084E"/>
    <w:rsid w:val="00995A58"/>
    <w:rsid w:val="009A1840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64B22"/>
    <w:rsid w:val="00AD48AD"/>
    <w:rsid w:val="00AE01E6"/>
    <w:rsid w:val="00AE7C13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37641"/>
    <w:rsid w:val="00D521F7"/>
    <w:rsid w:val="00D54427"/>
    <w:rsid w:val="00D57994"/>
    <w:rsid w:val="00D87236"/>
    <w:rsid w:val="00DB4472"/>
    <w:rsid w:val="00DC6AF5"/>
    <w:rsid w:val="00F2767A"/>
    <w:rsid w:val="00F320AB"/>
    <w:rsid w:val="00F349C6"/>
    <w:rsid w:val="00F66D9A"/>
    <w:rsid w:val="00FA23B2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Ttulo1">
    <w:name w:val="Título1"/>
    <w:next w:val="Corpo"/>
    <w:rsid w:val="00224D69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val="single" w:color="000000"/>
      <w:bdr w:val="nil"/>
      <w:lang w:val="pt-PT"/>
    </w:rPr>
  </w:style>
  <w:style w:type="paragraph" w:customStyle="1" w:styleId="Corpo">
    <w:name w:val="Corpo"/>
    <w:rsid w:val="00224D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styleId="Hyperlink">
    <w:name w:val="Hyperlink"/>
    <w:basedOn w:val="Fontepargpadro"/>
    <w:semiHidden/>
    <w:rsid w:val="003D20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Ttulo1">
    <w:name w:val="Título1"/>
    <w:next w:val="Corpo"/>
    <w:rsid w:val="00224D69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val="single" w:color="000000"/>
      <w:bdr w:val="nil"/>
      <w:lang w:val="pt-PT"/>
    </w:rPr>
  </w:style>
  <w:style w:type="paragraph" w:customStyle="1" w:styleId="Corpo">
    <w:name w:val="Corpo"/>
    <w:rsid w:val="00224D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styleId="Hyperlink">
    <w:name w:val="Hyperlink"/>
    <w:basedOn w:val="Fontepargpadro"/>
    <w:semiHidden/>
    <w:rsid w:val="003D2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issoes@cfo.org.b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2020-12-16T13:39:00Z</dcterms:created>
  <dcterms:modified xsi:type="dcterms:W3CDTF">2020-12-16T13:42:00Z</dcterms:modified>
</cp:coreProperties>
</file>